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1" w:rsidRDefault="00585463" w:rsidP="00EC108A">
      <w:r w:rsidRPr="00CA513B">
        <w:rPr>
          <w:rStyle w:val="Strong"/>
          <w:noProof/>
          <w:color w:val="1F497D" w:themeColor="text2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C27E780" wp14:editId="01E90C85">
                <wp:simplePos x="0" y="0"/>
                <wp:positionH relativeFrom="margin">
                  <wp:posOffset>5181600</wp:posOffset>
                </wp:positionH>
                <wp:positionV relativeFrom="margin">
                  <wp:posOffset>-210185</wp:posOffset>
                </wp:positionV>
                <wp:extent cx="2781300" cy="12477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13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Subcommittee: Evaluation</w:t>
                            </w:r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Date: </w:t>
                            </w:r>
                            <w:r w:rsidR="0055694A">
                              <w:rPr>
                                <w:rStyle w:val="Strong"/>
                                <w:color w:val="1F497D" w:themeColor="text2"/>
                              </w:rPr>
                              <w:t>October 28</w:t>
                            </w:r>
                            <w:proofErr w:type="gramStart"/>
                            <w:r w:rsidR="00737F12">
                              <w:rPr>
                                <w:rStyle w:val="Strong"/>
                                <w:color w:val="1F497D" w:themeColor="text2"/>
                              </w:rPr>
                              <w:t xml:space="preserve">, </w:t>
                            </w:r>
                            <w:r w:rsidR="00826C04"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 201</w:t>
                            </w:r>
                            <w:r w:rsidR="00132219" w:rsidRP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  <w:proofErr w:type="gramEnd"/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Time: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3:0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0 to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:00 pm</w:t>
                            </w:r>
                          </w:p>
                          <w:p w:rsidR="0040415D" w:rsidRDefault="001D1950" w:rsidP="00CA513B">
                            <w:pPr>
                              <w:pStyle w:val="NoSpacing"/>
                            </w:pPr>
                            <w:r w:rsidRPr="001D1950">
                              <w:rPr>
                                <w:b/>
                                <w:color w:val="1F497D" w:themeColor="text2"/>
                              </w:rPr>
                              <w:t>35 Anthony Avenue, Augusta, ME</w:t>
                            </w:r>
                            <w:r w:rsidRPr="001D1950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  <w:r>
                              <w:t>04333</w:t>
                            </w:r>
                          </w:p>
                          <w:p w:rsidR="0040415D" w:rsidRDefault="004041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408pt;margin-top:-16.55pt;width:219pt;height:98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>Subcommittee: Evaluation</w:t>
                      </w:r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Date: </w:t>
                      </w:r>
                      <w:r w:rsidR="0055694A">
                        <w:rPr>
                          <w:rStyle w:val="Strong"/>
                          <w:color w:val="1F497D" w:themeColor="text2"/>
                        </w:rPr>
                        <w:t>October 28</w:t>
                      </w:r>
                      <w:proofErr w:type="gramStart"/>
                      <w:r w:rsidR="00737F12">
                        <w:rPr>
                          <w:rStyle w:val="Strong"/>
                          <w:color w:val="1F497D" w:themeColor="text2"/>
                        </w:rPr>
                        <w:t xml:space="preserve">, </w:t>
                      </w:r>
                      <w:r w:rsidR="00826C04" w:rsidRPr="001D1950">
                        <w:rPr>
                          <w:rStyle w:val="Strong"/>
                          <w:color w:val="1F497D" w:themeColor="text2"/>
                        </w:rPr>
                        <w:t xml:space="preserve"> 201</w:t>
                      </w:r>
                      <w:r w:rsidR="00132219" w:rsidRP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  <w:proofErr w:type="gramEnd"/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Time: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3:0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0 to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>:00 pm</w:t>
                      </w:r>
                    </w:p>
                    <w:p w:rsidR="0040415D" w:rsidRDefault="001D1950" w:rsidP="00CA513B">
                      <w:pPr>
                        <w:pStyle w:val="NoSpacing"/>
                      </w:pPr>
                      <w:r w:rsidRPr="001D1950">
                        <w:rPr>
                          <w:b/>
                          <w:color w:val="1F497D" w:themeColor="text2"/>
                        </w:rPr>
                        <w:t>35 Anthony Avenue, Augusta, ME</w:t>
                      </w:r>
                      <w:r w:rsidRPr="001D1950">
                        <w:rPr>
                          <w:color w:val="1F497D" w:themeColor="text2"/>
                        </w:rPr>
                        <w:t xml:space="preserve">  </w:t>
                      </w:r>
                      <w:r>
                        <w:t>04333</w:t>
                      </w:r>
                    </w:p>
                    <w:p w:rsidR="0040415D" w:rsidRDefault="004041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A2661">
        <w:rPr>
          <w:noProof/>
        </w:rPr>
        <w:drawing>
          <wp:inline distT="0" distB="0" distL="0" distR="0" wp14:anchorId="6491F6D2" wp14:editId="4EB6D272">
            <wp:extent cx="244754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im logo_final_1i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13B">
        <w:t xml:space="preserve">                                                      </w:t>
      </w:r>
      <w:r w:rsidR="002A71DC">
        <w:t xml:space="preserve">                                 </w:t>
      </w:r>
      <w:r w:rsidR="00CA513B">
        <w:t xml:space="preserve">   </w:t>
      </w:r>
    </w:p>
    <w:p w:rsidR="00B360D6" w:rsidRPr="00382C14" w:rsidRDefault="00ED2254" w:rsidP="00B360D6">
      <w:r>
        <w:rPr>
          <w:b/>
        </w:rPr>
        <w:t>Co-</w:t>
      </w:r>
      <w:r w:rsidR="00B360D6" w:rsidRPr="00382C14">
        <w:rPr>
          <w:b/>
        </w:rPr>
        <w:t>Chair</w:t>
      </w:r>
      <w:r w:rsidRPr="009E7C50">
        <w:rPr>
          <w:b/>
        </w:rPr>
        <w:t>s</w:t>
      </w:r>
      <w:r>
        <w:t>: Amy Wagner</w:t>
      </w:r>
      <w:r w:rsidR="0040415D">
        <w:t xml:space="preserve"> (</w:t>
      </w:r>
      <w:r>
        <w:t>DHHS/OCQI</w:t>
      </w:r>
      <w:r w:rsidR="0040415D">
        <w:t>)</w:t>
      </w:r>
      <w:r w:rsidR="00737F12">
        <w:t>, Kathy Woods (Lewin)</w:t>
      </w:r>
    </w:p>
    <w:p w:rsidR="00416F02" w:rsidRPr="002F20CE" w:rsidRDefault="00CD4F0D" w:rsidP="00416F02">
      <w:pPr>
        <w:pStyle w:val="NoSpacing"/>
        <w:rPr>
          <w:b/>
          <w:color w:val="FF0000"/>
        </w:rPr>
      </w:pPr>
      <w:r w:rsidRPr="00382C14">
        <w:rPr>
          <w:b/>
        </w:rPr>
        <w:t>Core Member Attendance:</w:t>
      </w:r>
      <w:r w:rsidRPr="00382C14">
        <w:t xml:space="preserve">  </w:t>
      </w:r>
      <w:r>
        <w:t xml:space="preserve">Jay </w:t>
      </w:r>
      <w:proofErr w:type="spellStart"/>
      <w:r>
        <w:t>Yoe</w:t>
      </w:r>
      <w:proofErr w:type="spellEnd"/>
      <w:r>
        <w:t xml:space="preserve"> (DHHS/OCQI), </w:t>
      </w:r>
      <w:r w:rsidR="007C76B8">
        <w:t xml:space="preserve">Lisa Letourneau (QC), </w:t>
      </w:r>
      <w:r>
        <w:t>Peter Flotten (MHMC),</w:t>
      </w:r>
      <w:r w:rsidRPr="00A028AE">
        <w:t xml:space="preserve"> </w:t>
      </w:r>
      <w:r>
        <w:t xml:space="preserve">Katherine </w:t>
      </w:r>
      <w:proofErr w:type="spellStart"/>
      <w:r>
        <w:t>Pelletreau</w:t>
      </w:r>
      <w:proofErr w:type="spellEnd"/>
      <w:r>
        <w:t xml:space="preserve"> (ME Assoc. of Health Plans), Peter Kraut (DHHS/</w:t>
      </w:r>
      <w:proofErr w:type="spellStart"/>
      <w:r>
        <w:t>MaineCare</w:t>
      </w:r>
      <w:proofErr w:type="spellEnd"/>
      <w:r>
        <w:t>),</w:t>
      </w:r>
      <w:r w:rsidRPr="004004DD">
        <w:t xml:space="preserve"> </w:t>
      </w:r>
      <w:r w:rsidR="002F20CE">
        <w:t xml:space="preserve">Debra </w:t>
      </w:r>
      <w:r w:rsidR="002F20CE" w:rsidRPr="00737F12">
        <w:t>Wigand (Maine CDC)</w:t>
      </w:r>
      <w:r w:rsidR="00737F12" w:rsidRPr="00737F12">
        <w:t xml:space="preserve">, Cindy Seekins (Parent </w:t>
      </w:r>
      <w:r w:rsidR="00737F12">
        <w:t>of Consumer),</w:t>
      </w:r>
      <w:r w:rsidR="00737F12" w:rsidRPr="00737F12">
        <w:t xml:space="preserve"> </w:t>
      </w:r>
      <w:proofErr w:type="spellStart"/>
      <w:r w:rsidR="00737F12" w:rsidRPr="00135879">
        <w:t>Sadel</w:t>
      </w:r>
      <w:proofErr w:type="spellEnd"/>
      <w:r w:rsidR="00737F12" w:rsidRPr="00135879">
        <w:t xml:space="preserve"> Davis</w:t>
      </w:r>
      <w:r w:rsidR="00737F12">
        <w:t xml:space="preserve"> (UPC of Maine),</w:t>
      </w:r>
      <w:r w:rsidR="0055694A" w:rsidRPr="0055694A">
        <w:t xml:space="preserve"> </w:t>
      </w:r>
      <w:r w:rsidR="0055694A">
        <w:t>Jim Leonard (DHHS/</w:t>
      </w:r>
      <w:proofErr w:type="spellStart"/>
      <w:r w:rsidR="0055694A">
        <w:t>MaineCare</w:t>
      </w:r>
      <w:proofErr w:type="spellEnd"/>
      <w:r w:rsidR="0055694A">
        <w:t>), Andrew MacLean (Maine Medical Association)</w:t>
      </w:r>
    </w:p>
    <w:p w:rsidR="00585463" w:rsidRPr="002F20CE" w:rsidRDefault="00585463" w:rsidP="00B360D6">
      <w:pPr>
        <w:pStyle w:val="NoSpacing"/>
        <w:rPr>
          <w:color w:val="FF0000"/>
        </w:rPr>
      </w:pPr>
    </w:p>
    <w:p w:rsidR="00737F12" w:rsidRPr="0055694A" w:rsidRDefault="00B360D6" w:rsidP="008D18D1">
      <w:pPr>
        <w:pStyle w:val="NoSpacing"/>
      </w:pPr>
      <w:r w:rsidRPr="008D18D1">
        <w:rPr>
          <w:b/>
        </w:rPr>
        <w:t>Interested Parties &amp; Guests</w:t>
      </w:r>
      <w:r w:rsidR="00B10C95" w:rsidRPr="00382C14">
        <w:t>:</w:t>
      </w:r>
      <w:r w:rsidR="0055694A">
        <w:t xml:space="preserve"> David Hanig (Lewin),</w:t>
      </w:r>
      <w:r w:rsidR="00B10C95" w:rsidRPr="00382C14">
        <w:t xml:space="preserve"> </w:t>
      </w:r>
      <w:r w:rsidR="0055694A">
        <w:t>Tanya Disney (Lewin),</w:t>
      </w:r>
      <w:r w:rsidR="0055694A">
        <w:rPr>
          <w:b/>
        </w:rPr>
        <w:t xml:space="preserve"> </w:t>
      </w:r>
      <w:r w:rsidR="006C04F9">
        <w:t>Jade Christie-Maples (Lewin),</w:t>
      </w:r>
      <w:r w:rsidR="00B96C14">
        <w:t xml:space="preserve"> </w:t>
      </w:r>
      <w:r w:rsidR="004004DD">
        <w:t xml:space="preserve">Scott Good </w:t>
      </w:r>
      <w:r w:rsidR="00644791">
        <w:t>(Crescendo Consulting)</w:t>
      </w:r>
      <w:r w:rsidR="00737F12">
        <w:t xml:space="preserve">, </w:t>
      </w:r>
      <w:r w:rsidR="0055694A">
        <w:t>Chuck Pritchard (Maine Quality Counts)</w:t>
      </w:r>
    </w:p>
    <w:p w:rsidR="0055694A" w:rsidRDefault="0055694A" w:rsidP="008D18D1">
      <w:pPr>
        <w:pStyle w:val="NoSpacing"/>
        <w:rPr>
          <w:b/>
        </w:rPr>
      </w:pPr>
    </w:p>
    <w:p w:rsidR="0040415D" w:rsidRPr="0040415D" w:rsidRDefault="0040415D" w:rsidP="008D18D1">
      <w:pPr>
        <w:pStyle w:val="NoSpacing"/>
        <w:rPr>
          <w:b/>
        </w:rPr>
      </w:pPr>
      <w:r w:rsidRPr="0040415D">
        <w:rPr>
          <w:b/>
        </w:rPr>
        <w:t>Unable to attend</w:t>
      </w:r>
      <w:r w:rsidRPr="00132219">
        <w:t>:</w:t>
      </w:r>
      <w:r w:rsidR="00132219">
        <w:t xml:space="preserve"> </w:t>
      </w:r>
      <w:proofErr w:type="spellStart"/>
      <w:r w:rsidR="00132219">
        <w:t>Simonne</w:t>
      </w:r>
      <w:proofErr w:type="spellEnd"/>
      <w:r w:rsidR="00132219">
        <w:t xml:space="preserve"> </w:t>
      </w:r>
      <w:proofErr w:type="spellStart"/>
      <w:r w:rsidR="00132219">
        <w:t>Maline</w:t>
      </w:r>
      <w:proofErr w:type="spellEnd"/>
      <w:r w:rsidR="00132219">
        <w:t xml:space="preserve"> (Consumer), </w:t>
      </w:r>
      <w:r w:rsidR="0055694A" w:rsidRPr="00132219">
        <w:t xml:space="preserve">Shaun </w:t>
      </w:r>
      <w:proofErr w:type="spellStart"/>
      <w:r w:rsidR="0055694A" w:rsidRPr="00132219">
        <w:t>Alfreds</w:t>
      </w:r>
      <w:proofErr w:type="spellEnd"/>
      <w:r w:rsidR="0055694A" w:rsidRPr="00132219">
        <w:t xml:space="preserve"> (</w:t>
      </w:r>
      <w:proofErr w:type="spellStart"/>
      <w:r w:rsidR="0055694A" w:rsidRPr="00132219">
        <w:t>HealthInfonet</w:t>
      </w:r>
      <w:proofErr w:type="spellEnd"/>
      <w:r w:rsidR="0055694A">
        <w:t xml:space="preserve">), Amy Dix (Office of </w:t>
      </w:r>
      <w:proofErr w:type="spellStart"/>
      <w:r w:rsidR="0055694A">
        <w:t>MaineCare</w:t>
      </w:r>
      <w:proofErr w:type="spellEnd"/>
      <w:r w:rsidR="0055694A">
        <w:t xml:space="preserve"> Services), </w:t>
      </w:r>
      <w:r w:rsidRPr="00132219">
        <w:t>Sheryl</w:t>
      </w:r>
      <w:r>
        <w:t xml:space="preserve"> Peave</w:t>
      </w:r>
      <w:r w:rsidR="00132219">
        <w:t>y (DHHS/C</w:t>
      </w:r>
      <w:r w:rsidR="00A028AE">
        <w:t>ommissioner’s Office</w:t>
      </w:r>
      <w:r w:rsidR="00A028AE" w:rsidRPr="00135879">
        <w:t>)</w:t>
      </w:r>
      <w:r w:rsidR="00135879" w:rsidRPr="00135879">
        <w:t xml:space="preserve">, </w:t>
      </w:r>
      <w:r w:rsidR="007C76B8">
        <w:t xml:space="preserve">Poppy </w:t>
      </w:r>
      <w:proofErr w:type="spellStart"/>
      <w:r w:rsidR="007C76B8">
        <w:t>Arford</w:t>
      </w:r>
      <w:proofErr w:type="spellEnd"/>
      <w:r w:rsidR="007C76B8">
        <w:t xml:space="preserve"> (Consumer), </w:t>
      </w:r>
      <w:r w:rsidR="00135879" w:rsidRPr="00135879">
        <w:t xml:space="preserve">Angela Cole </w:t>
      </w:r>
      <w:proofErr w:type="spellStart"/>
      <w:r w:rsidR="00135879" w:rsidRPr="00135879">
        <w:t>Westhoff</w:t>
      </w:r>
      <w:proofErr w:type="spellEnd"/>
      <w:r w:rsidR="00135879" w:rsidRPr="00135879">
        <w:t xml:space="preserve"> (Maine Osteopathic Association), </w:t>
      </w:r>
      <w:r w:rsidR="0055694A">
        <w:t xml:space="preserve">Randal </w:t>
      </w:r>
      <w:proofErr w:type="spellStart"/>
      <w:r w:rsidR="0055694A">
        <w:t>Chenard</w:t>
      </w:r>
      <w:proofErr w:type="spellEnd"/>
      <w:r w:rsidR="0055694A">
        <w:t xml:space="preserve"> (SIM)</w:t>
      </w:r>
      <w:r w:rsidR="00737F12">
        <w:t xml:space="preserve"> </w:t>
      </w:r>
    </w:p>
    <w:p w:rsidR="00F70000" w:rsidRDefault="00F70000" w:rsidP="00F7000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5130"/>
        <w:gridCol w:w="4604"/>
      </w:tblGrid>
      <w:tr w:rsidR="00E1035C" w:rsidRPr="00382C14" w:rsidTr="00922930">
        <w:trPr>
          <w:tblHeader/>
        </w:trPr>
        <w:tc>
          <w:tcPr>
            <w:tcW w:w="2178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Topics</w:t>
            </w:r>
          </w:p>
        </w:tc>
        <w:tc>
          <w:tcPr>
            <w:tcW w:w="135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513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4604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Actions/Decisions</w:t>
            </w:r>
          </w:p>
        </w:tc>
      </w:tr>
      <w:tr w:rsidR="00E1035C" w:rsidRPr="00382C14" w:rsidTr="00FB5488">
        <w:tc>
          <w:tcPr>
            <w:tcW w:w="2178" w:type="dxa"/>
            <w:vAlign w:val="center"/>
          </w:tcPr>
          <w:p w:rsidR="00E1035C" w:rsidRPr="00382C14" w:rsidRDefault="00826C04" w:rsidP="003847D2">
            <w:pPr>
              <w:pStyle w:val="Formal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&amp; Introductions</w:t>
            </w:r>
            <w:r w:rsidR="00CA676A">
              <w:rPr>
                <w:rFonts w:asciiTheme="minorHAnsi" w:hAnsiTheme="minorHAnsi" w:cstheme="minorHAnsi"/>
                <w:b/>
                <w:sz w:val="22"/>
                <w:szCs w:val="22"/>
              </w:rPr>
              <w:t>, Goals of meeting</w:t>
            </w:r>
          </w:p>
        </w:tc>
        <w:tc>
          <w:tcPr>
            <w:tcW w:w="1350" w:type="dxa"/>
          </w:tcPr>
          <w:p w:rsidR="00E1035C" w:rsidRDefault="00826C04" w:rsidP="00FB5488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Wagner</w:t>
            </w:r>
          </w:p>
          <w:p w:rsidR="008301E0" w:rsidRPr="00382C14" w:rsidRDefault="006D667B" w:rsidP="00FB5488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Woods</w:t>
            </w:r>
          </w:p>
        </w:tc>
        <w:tc>
          <w:tcPr>
            <w:tcW w:w="5130" w:type="dxa"/>
          </w:tcPr>
          <w:p w:rsidR="00737F12" w:rsidRPr="00737F12" w:rsidRDefault="00737F12" w:rsidP="00737F12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Goals</w:t>
            </w:r>
          </w:p>
          <w:p w:rsidR="006C426A" w:rsidRPr="006D667B" w:rsidRDefault="00E20B67" w:rsidP="006D6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D667B">
              <w:rPr>
                <w:rFonts w:cstheme="minorHAnsi"/>
              </w:rPr>
              <w:t>Clinical Data Risk Discussion and Problem Solving</w:t>
            </w:r>
          </w:p>
          <w:p w:rsidR="006C426A" w:rsidRPr="006D667B" w:rsidRDefault="00E20B67" w:rsidP="006D6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D667B">
              <w:rPr>
                <w:rFonts w:cstheme="minorHAnsi"/>
              </w:rPr>
              <w:t>Maine SIM Dashboard – Updates on Medicare and Commercial Data Updates</w:t>
            </w:r>
          </w:p>
          <w:p w:rsidR="006C426A" w:rsidRPr="006D667B" w:rsidRDefault="00E20B67" w:rsidP="006D6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D667B">
              <w:rPr>
                <w:rFonts w:cstheme="minorHAnsi"/>
              </w:rPr>
              <w:t>Preview of Annual Evaluation Report</w:t>
            </w:r>
          </w:p>
          <w:p w:rsidR="00B730FC" w:rsidRPr="006D667B" w:rsidRDefault="00E20B67" w:rsidP="006D6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D667B">
              <w:rPr>
                <w:rFonts w:cstheme="minorHAnsi"/>
              </w:rPr>
              <w:t>Prioritization of Topics for Rapid Cycle Improvement Discussions</w:t>
            </w:r>
          </w:p>
        </w:tc>
        <w:tc>
          <w:tcPr>
            <w:tcW w:w="4604" w:type="dxa"/>
          </w:tcPr>
          <w:p w:rsidR="00E1035C" w:rsidRPr="009A7859" w:rsidRDefault="00E1035C" w:rsidP="00FB5488">
            <w:pPr>
              <w:pStyle w:val="F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791" w:rsidRPr="00382C14" w:rsidTr="00FB5488">
        <w:trPr>
          <w:trHeight w:val="620"/>
        </w:trPr>
        <w:tc>
          <w:tcPr>
            <w:tcW w:w="2178" w:type="dxa"/>
            <w:vAlign w:val="center"/>
          </w:tcPr>
          <w:p w:rsidR="00644791" w:rsidRPr="008301E0" w:rsidRDefault="00644791" w:rsidP="006D667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 w:rsidRPr="008301E0">
              <w:rPr>
                <w:b/>
              </w:rPr>
              <w:t xml:space="preserve">Review and Approve </w:t>
            </w:r>
            <w:r w:rsidR="006D667B">
              <w:rPr>
                <w:b/>
              </w:rPr>
              <w:t>September 23</w:t>
            </w:r>
            <w:r w:rsidR="00E063EF">
              <w:rPr>
                <w:b/>
              </w:rPr>
              <w:t xml:space="preserve">, </w:t>
            </w:r>
            <w:r w:rsidRPr="008301E0">
              <w:rPr>
                <w:b/>
              </w:rPr>
              <w:t>2015 Meeting Minutes</w:t>
            </w:r>
          </w:p>
        </w:tc>
        <w:tc>
          <w:tcPr>
            <w:tcW w:w="1350" w:type="dxa"/>
          </w:tcPr>
          <w:p w:rsidR="00644791" w:rsidRPr="00382C14" w:rsidRDefault="006D667B" w:rsidP="00B96C14">
            <w:pPr>
              <w:rPr>
                <w:b/>
              </w:rPr>
            </w:pPr>
            <w:r>
              <w:rPr>
                <w:b/>
              </w:rPr>
              <w:t>Woods</w:t>
            </w:r>
          </w:p>
        </w:tc>
        <w:tc>
          <w:tcPr>
            <w:tcW w:w="5130" w:type="dxa"/>
          </w:tcPr>
          <w:p w:rsidR="0045597A" w:rsidRPr="00A028AE" w:rsidRDefault="00B10946" w:rsidP="006D66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minutes from</w:t>
            </w:r>
            <w:r w:rsidR="006D667B">
              <w:rPr>
                <w:rFonts w:cstheme="minorHAnsi"/>
              </w:rPr>
              <w:t xml:space="preserve"> September were approved with the amendment to include Andy MacLean as present for the meeting.</w:t>
            </w:r>
          </w:p>
        </w:tc>
        <w:tc>
          <w:tcPr>
            <w:tcW w:w="4604" w:type="dxa"/>
          </w:tcPr>
          <w:p w:rsidR="00644791" w:rsidRPr="00DF3E2D" w:rsidRDefault="00490BA0" w:rsidP="00737F1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Lewin will have the minutes posted to the SIM website. </w:t>
            </w:r>
          </w:p>
        </w:tc>
      </w:tr>
      <w:tr w:rsidR="00214DCA" w:rsidRPr="00382C14" w:rsidTr="009E37AE">
        <w:tc>
          <w:tcPr>
            <w:tcW w:w="2178" w:type="dxa"/>
          </w:tcPr>
          <w:p w:rsidR="00214DCA" w:rsidRPr="00214DCA" w:rsidRDefault="00214DCA" w:rsidP="00214DC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DCA">
              <w:rPr>
                <w:b/>
              </w:rPr>
              <w:t xml:space="preserve">Clinical Data  - risk </w:t>
            </w:r>
            <w:r w:rsidRPr="00214DCA">
              <w:rPr>
                <w:b/>
              </w:rPr>
              <w:lastRenderedPageBreak/>
              <w:t xml:space="preserve">discussion/problem solving </w:t>
            </w:r>
          </w:p>
        </w:tc>
        <w:tc>
          <w:tcPr>
            <w:tcW w:w="1350" w:type="dxa"/>
          </w:tcPr>
          <w:p w:rsidR="00214DCA" w:rsidRDefault="00214DCA" w:rsidP="00214DCA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Yoe</w:t>
            </w:r>
            <w:proofErr w:type="spellEnd"/>
          </w:p>
          <w:p w:rsidR="00214DCA" w:rsidRDefault="00214DCA" w:rsidP="00214DCA">
            <w:pPr>
              <w:rPr>
                <w:b/>
              </w:rPr>
            </w:pPr>
            <w:r>
              <w:rPr>
                <w:b/>
              </w:rPr>
              <w:t>Wagner</w:t>
            </w:r>
          </w:p>
          <w:p w:rsidR="00214DCA" w:rsidRDefault="00214DCA" w:rsidP="00FB5488">
            <w:pPr>
              <w:rPr>
                <w:b/>
              </w:rPr>
            </w:pPr>
          </w:p>
        </w:tc>
        <w:tc>
          <w:tcPr>
            <w:tcW w:w="5130" w:type="dxa"/>
          </w:tcPr>
          <w:p w:rsidR="00214DCA" w:rsidRDefault="00214DCA" w:rsidP="00214D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 lack of access to clinical data for evaluation purposes was previously identified as a risk by the </w:t>
            </w:r>
            <w:r>
              <w:rPr>
                <w:rFonts w:cstheme="minorHAnsi"/>
              </w:rPr>
              <w:lastRenderedPageBreak/>
              <w:t xml:space="preserve">subcommittee. The group discussed further opportunities that could be used to explore this issue further. </w:t>
            </w:r>
          </w:p>
          <w:p w:rsidR="00214DCA" w:rsidRDefault="00214DCA" w:rsidP="00214D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suggested that this </w:t>
            </w:r>
            <w:r w:rsidR="009503BA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an area where the Data Infrastructure Subcommittee could be reconvened</w:t>
            </w:r>
            <w:r w:rsidR="009503BA">
              <w:rPr>
                <w:rFonts w:cstheme="minorHAnsi"/>
              </w:rPr>
              <w:t xml:space="preserve"> to support</w:t>
            </w:r>
            <w:r>
              <w:rPr>
                <w:rFonts w:cstheme="minorHAnsi"/>
              </w:rPr>
              <w:t xml:space="preserve">. However, the group agreed that greater focus for what data could be collected and what it would be used to address should be developed before </w:t>
            </w:r>
            <w:r w:rsidR="009503BA">
              <w:rPr>
                <w:rFonts w:cstheme="minorHAnsi"/>
              </w:rPr>
              <w:t>a larger group is brought together.</w:t>
            </w:r>
          </w:p>
          <w:p w:rsidR="00214DCA" w:rsidRPr="00214DCA" w:rsidRDefault="009503BA" w:rsidP="009503B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Jim L. suggested convening a </w:t>
            </w:r>
            <w:r w:rsidR="00214DCA">
              <w:rPr>
                <w:rFonts w:cstheme="minorHAnsi"/>
              </w:rPr>
              <w:t xml:space="preserve">small group including DHHS, </w:t>
            </w:r>
            <w:proofErr w:type="spellStart"/>
            <w:r w:rsidR="00214DCA">
              <w:rPr>
                <w:rFonts w:cstheme="minorHAnsi"/>
              </w:rPr>
              <w:t>MaineCare</w:t>
            </w:r>
            <w:proofErr w:type="spellEnd"/>
            <w:r w:rsidR="00214DCA">
              <w:rPr>
                <w:rFonts w:cstheme="minorHAnsi"/>
              </w:rPr>
              <w:t>, HIN,</w:t>
            </w:r>
            <w:r>
              <w:rPr>
                <w:rFonts w:cstheme="minorHAnsi"/>
              </w:rPr>
              <w:t xml:space="preserve"> MHMC, MHA and others should to discuss and identify these priorities. </w:t>
            </w:r>
          </w:p>
        </w:tc>
        <w:tc>
          <w:tcPr>
            <w:tcW w:w="4604" w:type="dxa"/>
          </w:tcPr>
          <w:p w:rsidR="00214DCA" w:rsidRPr="00E3623E" w:rsidRDefault="009503BA" w:rsidP="00B109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Jim Leonard will follow up to convene a small group of stakeholders to further </w:t>
            </w:r>
            <w:r>
              <w:rPr>
                <w:rFonts w:cstheme="minorHAnsi"/>
              </w:rPr>
              <w:lastRenderedPageBreak/>
              <w:t xml:space="preserve">discuss this issue and identify priorities that can guide next steps. </w:t>
            </w:r>
          </w:p>
        </w:tc>
      </w:tr>
      <w:tr w:rsidR="00214DCA" w:rsidRPr="00382C14" w:rsidTr="009E37AE">
        <w:tc>
          <w:tcPr>
            <w:tcW w:w="2178" w:type="dxa"/>
          </w:tcPr>
          <w:p w:rsidR="00214DCA" w:rsidRPr="00214DCA" w:rsidRDefault="00214DCA" w:rsidP="00214DC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DCA">
              <w:rPr>
                <w:b/>
              </w:rPr>
              <w:lastRenderedPageBreak/>
              <w:t xml:space="preserve">Maine SIM Dashboard - </w:t>
            </w:r>
            <w:proofErr w:type="spellStart"/>
            <w:r w:rsidRPr="00214DCA">
              <w:rPr>
                <w:b/>
              </w:rPr>
              <w:t>MaineCare</w:t>
            </w:r>
            <w:proofErr w:type="spellEnd"/>
            <w:r w:rsidRPr="00214DCA">
              <w:rPr>
                <w:b/>
              </w:rPr>
              <w:t xml:space="preserve"> &amp; Commercial data updates</w:t>
            </w:r>
          </w:p>
        </w:tc>
        <w:tc>
          <w:tcPr>
            <w:tcW w:w="1350" w:type="dxa"/>
          </w:tcPr>
          <w:p w:rsidR="00214DCA" w:rsidRDefault="009503BA" w:rsidP="00FB5488">
            <w:pPr>
              <w:rPr>
                <w:b/>
              </w:rPr>
            </w:pPr>
            <w:proofErr w:type="spellStart"/>
            <w:r>
              <w:rPr>
                <w:b/>
              </w:rPr>
              <w:t>Pelletreau</w:t>
            </w:r>
            <w:proofErr w:type="spellEnd"/>
          </w:p>
          <w:p w:rsidR="00214DCA" w:rsidRDefault="00214DCA" w:rsidP="00FB5488">
            <w:pPr>
              <w:rPr>
                <w:b/>
              </w:rPr>
            </w:pPr>
            <w:r>
              <w:rPr>
                <w:b/>
              </w:rPr>
              <w:t>Disney</w:t>
            </w:r>
          </w:p>
        </w:tc>
        <w:tc>
          <w:tcPr>
            <w:tcW w:w="5130" w:type="dxa"/>
          </w:tcPr>
          <w:p w:rsidR="00214DCA" w:rsidRDefault="009503BA" w:rsidP="001D0963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Another call was held with the payers, Lewin, and OCQI to discuss target setting. Further information is required to better understand specific metrics. </w:t>
            </w:r>
          </w:p>
          <w:p w:rsidR="009503BA" w:rsidRPr="009503BA" w:rsidRDefault="00B00DE1" w:rsidP="009503B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503BA">
              <w:rPr>
                <w:rFonts w:cstheme="minorHAnsi"/>
              </w:rPr>
              <w:t>he latest iteration of the Tableau dashboard</w:t>
            </w:r>
            <w:r>
              <w:rPr>
                <w:rFonts w:cstheme="minorHAnsi"/>
              </w:rPr>
              <w:t xml:space="preserve"> was presented</w:t>
            </w:r>
            <w:r w:rsidR="009503BA">
              <w:rPr>
                <w:rFonts w:cstheme="minorHAnsi"/>
              </w:rPr>
              <w:t xml:space="preserve"> to the committee for discussion. Members reviewed the current presentation and discussed additional clarity that can be added to ensure visual understanding of the data is supported.</w:t>
            </w:r>
          </w:p>
        </w:tc>
        <w:tc>
          <w:tcPr>
            <w:tcW w:w="4604" w:type="dxa"/>
          </w:tcPr>
          <w:p w:rsidR="00214DCA" w:rsidRDefault="009503BA" w:rsidP="004C2A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follow up meeting will be held to begin discussing specific targets.</w:t>
            </w:r>
          </w:p>
          <w:p w:rsidR="009503BA" w:rsidRPr="009503BA" w:rsidRDefault="009503BA" w:rsidP="009503BA">
            <w:pPr>
              <w:rPr>
                <w:rFonts w:cstheme="minorHAnsi"/>
              </w:rPr>
            </w:pPr>
          </w:p>
          <w:p w:rsidR="009503BA" w:rsidRPr="00AA6364" w:rsidRDefault="009503BA" w:rsidP="004C2A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Lewin will be updating the dashboard to reflect further feedback from the committee. </w:t>
            </w:r>
            <w:proofErr w:type="spellStart"/>
            <w:r>
              <w:rPr>
                <w:rFonts w:cstheme="minorHAnsi"/>
              </w:rPr>
              <w:t>MaineCare</w:t>
            </w:r>
            <w:proofErr w:type="spellEnd"/>
            <w:r>
              <w:rPr>
                <w:rFonts w:cstheme="minorHAnsi"/>
              </w:rPr>
              <w:t xml:space="preserve"> data is currently included and Lewin will be working with commercial and Medicare data for inclusion in the future.</w:t>
            </w:r>
          </w:p>
        </w:tc>
      </w:tr>
      <w:tr w:rsidR="00214DCA" w:rsidRPr="00382C14" w:rsidTr="009E37AE">
        <w:tc>
          <w:tcPr>
            <w:tcW w:w="2178" w:type="dxa"/>
          </w:tcPr>
          <w:p w:rsidR="00214DCA" w:rsidRPr="00214DCA" w:rsidRDefault="00214DCA" w:rsidP="00214DC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DCA">
              <w:rPr>
                <w:b/>
              </w:rPr>
              <w:t>Preview of Annual Evaluation</w:t>
            </w:r>
          </w:p>
        </w:tc>
        <w:tc>
          <w:tcPr>
            <w:tcW w:w="1350" w:type="dxa"/>
          </w:tcPr>
          <w:p w:rsidR="00214DCA" w:rsidRDefault="00214DCA" w:rsidP="00FB5488">
            <w:pPr>
              <w:rPr>
                <w:b/>
              </w:rPr>
            </w:pPr>
            <w:r>
              <w:rPr>
                <w:b/>
              </w:rPr>
              <w:t>Hanig</w:t>
            </w:r>
          </w:p>
        </w:tc>
        <w:tc>
          <w:tcPr>
            <w:tcW w:w="5130" w:type="dxa"/>
          </w:tcPr>
          <w:p w:rsidR="00214DCA" w:rsidRDefault="00B00DE1" w:rsidP="00D32F52">
            <w:pPr>
              <w:pStyle w:val="ListParagraph"/>
              <w:numPr>
                <w:ilvl w:val="0"/>
                <w:numId w:val="3"/>
              </w:numPr>
            </w:pPr>
            <w:r>
              <w:t>The annual report is currently under development and will be circulated to the subcommittee and partners in preparation for the annual meeting in November.</w:t>
            </w:r>
          </w:p>
        </w:tc>
        <w:tc>
          <w:tcPr>
            <w:tcW w:w="4604" w:type="dxa"/>
          </w:tcPr>
          <w:p w:rsidR="00214DCA" w:rsidRPr="002518BF" w:rsidRDefault="00B00DE1" w:rsidP="00F3134D">
            <w:pPr>
              <w:pStyle w:val="ListParagraph"/>
              <w:numPr>
                <w:ilvl w:val="0"/>
                <w:numId w:val="3"/>
              </w:numPr>
              <w:contextualSpacing/>
              <w:rPr>
                <w:bCs/>
              </w:rPr>
            </w:pPr>
            <w:r>
              <w:rPr>
                <w:bCs/>
              </w:rPr>
              <w:t xml:space="preserve">A preview of the report findings will be discussed as part of the next committee meeting. </w:t>
            </w:r>
          </w:p>
        </w:tc>
      </w:tr>
      <w:tr w:rsidR="00214DCA" w:rsidRPr="00382C14" w:rsidTr="009E37AE">
        <w:tc>
          <w:tcPr>
            <w:tcW w:w="2178" w:type="dxa"/>
          </w:tcPr>
          <w:p w:rsidR="00214DCA" w:rsidRPr="00214DCA" w:rsidRDefault="00214DCA" w:rsidP="00214DC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4DCA">
              <w:rPr>
                <w:b/>
              </w:rPr>
              <w:t>Prioritization of topics for further Rapid Cycle Improvement (RCI) discussions</w:t>
            </w:r>
          </w:p>
        </w:tc>
        <w:tc>
          <w:tcPr>
            <w:tcW w:w="1350" w:type="dxa"/>
          </w:tcPr>
          <w:p w:rsidR="00214DCA" w:rsidRDefault="00214DCA" w:rsidP="00FB5488">
            <w:pPr>
              <w:rPr>
                <w:b/>
              </w:rPr>
            </w:pPr>
            <w:r>
              <w:rPr>
                <w:b/>
              </w:rPr>
              <w:t>Hanig</w:t>
            </w:r>
          </w:p>
          <w:p w:rsidR="00214DCA" w:rsidRDefault="00214DCA" w:rsidP="00FB5488">
            <w:pPr>
              <w:rPr>
                <w:b/>
              </w:rPr>
            </w:pPr>
            <w:r>
              <w:rPr>
                <w:b/>
              </w:rPr>
              <w:t>Woods</w:t>
            </w:r>
          </w:p>
        </w:tc>
        <w:tc>
          <w:tcPr>
            <w:tcW w:w="5130" w:type="dxa"/>
          </w:tcPr>
          <w:p w:rsidR="00E20B67" w:rsidRDefault="00B00DE1" w:rsidP="00E20B67">
            <w:pPr>
              <w:pStyle w:val="ListParagraph"/>
              <w:numPr>
                <w:ilvl w:val="0"/>
                <w:numId w:val="3"/>
              </w:numPr>
            </w:pPr>
            <w:r>
              <w:t xml:space="preserve">As part of the evaluation process, </w:t>
            </w:r>
            <w:r w:rsidR="00E20B67">
              <w:t xml:space="preserve">quarterly </w:t>
            </w:r>
            <w:r>
              <w:t>rapid cycle</w:t>
            </w:r>
            <w:r w:rsidR="00E20B67">
              <w:t xml:space="preserve"> improvement discussions will focus on opportunities to improve upon SIM based on the data. The committee’s advice is needed on how to present data in a meaningful way to establish a story that can be used to aid this process.</w:t>
            </w:r>
          </w:p>
          <w:p w:rsidR="00E20B67" w:rsidRDefault="00E20B67" w:rsidP="00D32F52">
            <w:pPr>
              <w:pStyle w:val="ListParagraph"/>
              <w:numPr>
                <w:ilvl w:val="0"/>
                <w:numId w:val="3"/>
              </w:numPr>
            </w:pPr>
            <w:r>
              <w:t xml:space="preserve">Lewin offered to identify key targets based for the </w:t>
            </w:r>
            <w:r>
              <w:lastRenderedPageBreak/>
              <w:t xml:space="preserve">first round of discussions, including potential further </w:t>
            </w:r>
            <w:proofErr w:type="spellStart"/>
            <w:r>
              <w:t>MaineCare</w:t>
            </w:r>
            <w:proofErr w:type="spellEnd"/>
            <w:r>
              <w:t xml:space="preserve"> claims data drill downs, the different portals currently in use, and provider communications and solicitation of consumer participation in care. </w:t>
            </w:r>
          </w:p>
        </w:tc>
        <w:tc>
          <w:tcPr>
            <w:tcW w:w="4604" w:type="dxa"/>
          </w:tcPr>
          <w:p w:rsidR="00214DCA" w:rsidRPr="00062B9C" w:rsidRDefault="00E20B67" w:rsidP="00062B9C">
            <w:pPr>
              <w:pStyle w:val="ListParagraph"/>
              <w:numPr>
                <w:ilvl w:val="0"/>
                <w:numId w:val="3"/>
              </w:numPr>
              <w:contextualSpacing/>
              <w:rPr>
                <w:bCs/>
              </w:rPr>
            </w:pPr>
            <w:r>
              <w:rPr>
                <w:bCs/>
              </w:rPr>
              <w:lastRenderedPageBreak/>
              <w:t xml:space="preserve">Lewin will work to identify key topics for the first RCI discussions, which will begin during the December meeting. </w:t>
            </w:r>
          </w:p>
        </w:tc>
      </w:tr>
      <w:tr w:rsidR="00644791" w:rsidRPr="00382C14" w:rsidTr="00FB5488">
        <w:tc>
          <w:tcPr>
            <w:tcW w:w="2178" w:type="dxa"/>
            <w:vAlign w:val="center"/>
          </w:tcPr>
          <w:p w:rsidR="00644791" w:rsidRPr="008301E0" w:rsidRDefault="004004DD" w:rsidP="003847D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Time for public comment</w:t>
            </w:r>
          </w:p>
        </w:tc>
        <w:tc>
          <w:tcPr>
            <w:tcW w:w="1350" w:type="dxa"/>
          </w:tcPr>
          <w:p w:rsidR="0042176F" w:rsidRPr="00382C14" w:rsidRDefault="009454FF" w:rsidP="00FB5488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5130" w:type="dxa"/>
          </w:tcPr>
          <w:p w:rsidR="007857DA" w:rsidRPr="00124585" w:rsidRDefault="00E20B67" w:rsidP="00D32F52">
            <w:pPr>
              <w:pStyle w:val="ListParagraph"/>
              <w:numPr>
                <w:ilvl w:val="0"/>
                <w:numId w:val="3"/>
              </w:numPr>
            </w:pPr>
            <w:r>
              <w:t>No comment given.</w:t>
            </w:r>
          </w:p>
        </w:tc>
        <w:tc>
          <w:tcPr>
            <w:tcW w:w="4604" w:type="dxa"/>
          </w:tcPr>
          <w:p w:rsidR="000A02A6" w:rsidRPr="00317BC6" w:rsidRDefault="000A02A6" w:rsidP="00317BC6">
            <w:pPr>
              <w:contextualSpacing/>
              <w:rPr>
                <w:bCs/>
              </w:rPr>
            </w:pPr>
          </w:p>
        </w:tc>
      </w:tr>
      <w:tr w:rsidR="00E063EF" w:rsidRPr="00382C14" w:rsidTr="00FB5488">
        <w:tc>
          <w:tcPr>
            <w:tcW w:w="2178" w:type="dxa"/>
            <w:vAlign w:val="center"/>
          </w:tcPr>
          <w:p w:rsidR="00E063EF" w:rsidRDefault="0042176F" w:rsidP="00E063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Next Steps</w:t>
            </w:r>
          </w:p>
        </w:tc>
        <w:tc>
          <w:tcPr>
            <w:tcW w:w="1350" w:type="dxa"/>
          </w:tcPr>
          <w:p w:rsidR="00E063EF" w:rsidRDefault="00B64438" w:rsidP="00FB5488">
            <w:pPr>
              <w:rPr>
                <w:b/>
              </w:rPr>
            </w:pPr>
            <w:r>
              <w:rPr>
                <w:b/>
              </w:rPr>
              <w:t>Wagner</w:t>
            </w:r>
          </w:p>
          <w:p w:rsidR="00B64438" w:rsidRDefault="00B64438" w:rsidP="00FB5488">
            <w:pPr>
              <w:rPr>
                <w:b/>
              </w:rPr>
            </w:pPr>
          </w:p>
        </w:tc>
        <w:tc>
          <w:tcPr>
            <w:tcW w:w="5130" w:type="dxa"/>
          </w:tcPr>
          <w:p w:rsidR="00E20B67" w:rsidRPr="00E20B67" w:rsidRDefault="00E20B67" w:rsidP="00E20B67">
            <w:r w:rsidRPr="00E20B67">
              <w:t xml:space="preserve">Future Discussion Topics </w:t>
            </w:r>
          </w:p>
          <w:p w:rsidR="00E20B67" w:rsidRPr="00E20B67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Annual Report Debrief</w:t>
            </w:r>
          </w:p>
          <w:p w:rsidR="00E20B67" w:rsidRPr="00E20B67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Continue Rapid Cycle Improvement Discussions</w:t>
            </w:r>
          </w:p>
          <w:p w:rsidR="00E20B67" w:rsidRPr="00E20B67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Review/revision of Consumer, Provider, Stakeholder interview tools</w:t>
            </w:r>
          </w:p>
          <w:p w:rsidR="00E20B67" w:rsidRPr="00E20B67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Target setting progress for Commercial &amp; Medicare- progress update</w:t>
            </w:r>
          </w:p>
          <w:p w:rsidR="00E20B67" w:rsidRPr="00E20B67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Follow up on identified risks as necessary</w:t>
            </w:r>
          </w:p>
          <w:p w:rsidR="009A6026" w:rsidRDefault="00E20B67" w:rsidP="00E20B67">
            <w:pPr>
              <w:pStyle w:val="ListParagraph"/>
              <w:numPr>
                <w:ilvl w:val="0"/>
                <w:numId w:val="3"/>
              </w:numPr>
            </w:pPr>
            <w:r w:rsidRPr="00E20B67">
              <w:t>Sustainable Research Collaborative</w:t>
            </w:r>
          </w:p>
        </w:tc>
        <w:tc>
          <w:tcPr>
            <w:tcW w:w="4604" w:type="dxa"/>
          </w:tcPr>
          <w:p w:rsidR="00E1260E" w:rsidRPr="005B19DF" w:rsidRDefault="00E1260E" w:rsidP="00176F0E"/>
        </w:tc>
      </w:tr>
    </w:tbl>
    <w:p w:rsidR="002E77E0" w:rsidRPr="00382C14" w:rsidRDefault="002E77E0" w:rsidP="00205ACD">
      <w:pPr>
        <w:spacing w:after="0" w:line="240" w:lineRule="auto"/>
        <w:rPr>
          <w:rFonts w:eastAsia="Times New Roman" w:cs="Times New Roman"/>
          <w:b/>
        </w:rPr>
      </w:pPr>
    </w:p>
    <w:p w:rsidR="002E77E0" w:rsidRDefault="00752238" w:rsidP="00DA7890">
      <w:pPr>
        <w:spacing w:after="0" w:line="240" w:lineRule="auto"/>
        <w:rPr>
          <w:rFonts w:eastAsia="Times New Roman" w:cs="Times New Roman"/>
          <w:b/>
        </w:rPr>
      </w:pPr>
      <w:r w:rsidRPr="00382C14">
        <w:rPr>
          <w:rFonts w:eastAsia="Times New Roman" w:cs="Times New Roman"/>
          <w:b/>
        </w:rPr>
        <w:t>Next Meet</w:t>
      </w:r>
      <w:r w:rsidR="00CE623A" w:rsidRPr="00382C14">
        <w:rPr>
          <w:rFonts w:eastAsia="Times New Roman" w:cs="Times New Roman"/>
          <w:b/>
        </w:rPr>
        <w:t xml:space="preserve">ing: </w:t>
      </w:r>
      <w:r w:rsidR="00317EB4">
        <w:rPr>
          <w:rFonts w:eastAsia="Times New Roman" w:cs="Times New Roman"/>
          <w:b/>
        </w:rPr>
        <w:t xml:space="preserve"> </w:t>
      </w:r>
      <w:r w:rsidR="00FF1757">
        <w:rPr>
          <w:rFonts w:eastAsia="Times New Roman" w:cs="Times New Roman"/>
          <w:b/>
        </w:rPr>
        <w:t xml:space="preserve">Wednesday, </w:t>
      </w:r>
      <w:r w:rsidR="006D667B">
        <w:rPr>
          <w:rFonts w:eastAsia="Times New Roman" w:cs="Times New Roman"/>
          <w:b/>
        </w:rPr>
        <w:t>December 2</w:t>
      </w:r>
      <w:r w:rsidR="005E6D1A">
        <w:rPr>
          <w:rFonts w:eastAsia="Times New Roman" w:cs="Times New Roman"/>
          <w:b/>
        </w:rPr>
        <w:t>, 2015</w:t>
      </w:r>
      <w:r w:rsidR="006D667B">
        <w:rPr>
          <w:rFonts w:eastAsia="Times New Roman" w:cs="Times New Roman"/>
          <w:b/>
        </w:rPr>
        <w:t xml:space="preserve"> from 2:00 pm to 4:00 pm</w:t>
      </w:r>
    </w:p>
    <w:p w:rsidR="005E6D1A" w:rsidRDefault="006D667B" w:rsidP="006D667B">
      <w:pPr>
        <w:autoSpaceDE w:val="0"/>
        <w:autoSpaceDN w:val="0"/>
        <w:adjustRightInd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Pine Tree Room </w:t>
      </w:r>
      <w:r w:rsidRPr="006D667B">
        <w:rPr>
          <w:rFonts w:eastAsia="Times New Roman" w:cs="Times New Roman"/>
          <w:b/>
        </w:rPr>
        <w:t>2 Anthony Avenue, Augusta</w:t>
      </w:r>
      <w:r>
        <w:rPr>
          <w:rFonts w:eastAsia="Times New Roman" w:cs="Times New Roman"/>
          <w:b/>
        </w:rPr>
        <w:t>,</w:t>
      </w:r>
      <w:r w:rsidRPr="006D667B">
        <w:rPr>
          <w:rFonts w:eastAsia="Times New Roman" w:cs="Times New Roman"/>
          <w:b/>
        </w:rPr>
        <w:t xml:space="preserve"> </w:t>
      </w:r>
      <w:r w:rsidR="005E6D1A" w:rsidRPr="005E6D1A">
        <w:rPr>
          <w:rFonts w:eastAsia="Times New Roman" w:cs="Times New Roman"/>
          <w:b/>
        </w:rPr>
        <w:t>Maine</w:t>
      </w:r>
      <w:r w:rsidR="00DA7890">
        <w:rPr>
          <w:rFonts w:eastAsia="Times New Roman" w:cs="Times New Roman"/>
          <w:b/>
        </w:rPr>
        <w:t xml:space="preserve">     Please NOTE- this is a FRAGRANCE FREE building</w:t>
      </w:r>
      <w:r w:rsidR="00F800EE">
        <w:rPr>
          <w:rFonts w:eastAsia="Times New Roman" w:cs="Times New Roman"/>
          <w:b/>
        </w:rPr>
        <w:t xml:space="preserve">  </w:t>
      </w:r>
    </w:p>
    <w:p w:rsidR="005E6D1A" w:rsidRPr="005E6D1A" w:rsidRDefault="005E6D1A" w:rsidP="005E6D1A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168"/>
        <w:gridCol w:w="4250"/>
        <w:gridCol w:w="3465"/>
        <w:gridCol w:w="2073"/>
        <w:gridCol w:w="2306"/>
      </w:tblGrid>
      <w:tr w:rsidR="00DC2ABE" w:rsidRPr="00382C14" w:rsidTr="001521D1">
        <w:tc>
          <w:tcPr>
            <w:tcW w:w="1326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ABE" w:rsidRPr="00382C14" w:rsidRDefault="00E83854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Workgroup</w:t>
            </w:r>
            <w:r w:rsidR="00DC2ABE" w:rsidRPr="00382C14">
              <w:rPr>
                <w:rFonts w:asciiTheme="minorHAnsi" w:hAnsiTheme="minorHAnsi"/>
                <w:b/>
                <w:sz w:val="22"/>
                <w:szCs w:val="22"/>
              </w:rPr>
              <w:t xml:space="preserve"> Risks Tracking</w:t>
            </w:r>
          </w:p>
        </w:tc>
      </w:tr>
      <w:tr w:rsidR="00DC2ABE" w:rsidRPr="00382C14" w:rsidTr="00C10E3D">
        <w:tc>
          <w:tcPr>
            <w:tcW w:w="1168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250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Risk Definition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Mitigation Options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Pros/Cons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DC2ABE" w:rsidRPr="00FF1757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1757">
              <w:rPr>
                <w:rFonts w:asciiTheme="minorHAnsi" w:hAnsiTheme="minorHAnsi"/>
                <w:b/>
                <w:sz w:val="22"/>
                <w:szCs w:val="22"/>
              </w:rPr>
              <w:t>Assigned To</w:t>
            </w:r>
          </w:p>
        </w:tc>
      </w:tr>
      <w:tr w:rsidR="00227D1E" w:rsidRPr="00382C14" w:rsidTr="00C10E3D">
        <w:tc>
          <w:tcPr>
            <w:tcW w:w="1168" w:type="dxa"/>
          </w:tcPr>
          <w:p w:rsidR="00227D1E" w:rsidRPr="00FF1757" w:rsidRDefault="00D32F52" w:rsidP="00ED22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6/24/2015</w:t>
            </w:r>
          </w:p>
        </w:tc>
        <w:tc>
          <w:tcPr>
            <w:tcW w:w="4250" w:type="dxa"/>
          </w:tcPr>
          <w:p w:rsidR="00227D1E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Delays in access to Medicare data</w:t>
            </w:r>
          </w:p>
        </w:tc>
        <w:tc>
          <w:tcPr>
            <w:tcW w:w="3465" w:type="dxa"/>
          </w:tcPr>
          <w:p w:rsidR="00AB76E3" w:rsidRDefault="00F619D3" w:rsidP="007857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DUA is with CMS for approval. Once received, data will be transferred. </w:t>
            </w:r>
          </w:p>
          <w:p w:rsidR="00AB76E3" w:rsidRDefault="00AB76E3" w:rsidP="007857D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27D1E" w:rsidRPr="00C12966" w:rsidRDefault="00AB76E3" w:rsidP="00785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12966">
              <w:rPr>
                <w:rFonts w:asciiTheme="minorHAnsi" w:hAnsiTheme="minorHAnsi"/>
                <w:b/>
                <w:sz w:val="22"/>
                <w:szCs w:val="22"/>
              </w:rPr>
              <w:t>Risk has been resolved, as Medicare data was received in July.</w:t>
            </w:r>
          </w:p>
        </w:tc>
        <w:tc>
          <w:tcPr>
            <w:tcW w:w="2073" w:type="dxa"/>
          </w:tcPr>
          <w:p w:rsidR="00227D1E" w:rsidRPr="00FF1757" w:rsidRDefault="0013587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Resolved</w:t>
            </w:r>
          </w:p>
        </w:tc>
        <w:tc>
          <w:tcPr>
            <w:tcW w:w="2306" w:type="dxa"/>
          </w:tcPr>
          <w:p w:rsidR="00227D1E" w:rsidRPr="00FF1757" w:rsidRDefault="007857DA" w:rsidP="007857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Andy Paradis / Kathy Woods / Peter Flotten</w:t>
            </w:r>
          </w:p>
        </w:tc>
      </w:tr>
      <w:tr w:rsidR="000A02A6" w:rsidRPr="00382C14" w:rsidTr="00C10E3D">
        <w:tc>
          <w:tcPr>
            <w:tcW w:w="1168" w:type="dxa"/>
          </w:tcPr>
          <w:p w:rsidR="000A02A6" w:rsidRDefault="000A02A6" w:rsidP="00625E27">
            <w:r>
              <w:rPr>
                <w:rFonts w:asciiTheme="minorHAnsi" w:hAnsiTheme="minorHAnsi"/>
              </w:rPr>
              <w:t>6/24/2015</w:t>
            </w:r>
          </w:p>
        </w:tc>
        <w:tc>
          <w:tcPr>
            <w:tcW w:w="4250" w:type="dxa"/>
          </w:tcPr>
          <w:p w:rsidR="000A02A6" w:rsidRPr="00F619D3" w:rsidRDefault="000A02A6" w:rsidP="00ED2254">
            <w:r w:rsidRPr="000A02A6">
              <w:rPr>
                <w:rFonts w:asciiTheme="minorHAnsi" w:hAnsiTheme="minorHAnsi"/>
                <w:sz w:val="22"/>
                <w:szCs w:val="22"/>
              </w:rPr>
              <w:t xml:space="preserve">Once access to Medicare data is granted there are still issues related to processing delays and the lag time of available claims </w:t>
            </w:r>
            <w:r w:rsidRPr="000A02A6">
              <w:rPr>
                <w:rFonts w:asciiTheme="minorHAnsi" w:hAnsiTheme="minorHAnsi"/>
                <w:sz w:val="22"/>
                <w:szCs w:val="22"/>
              </w:rPr>
              <w:lastRenderedPageBreak/>
              <w:t>information e.g. July 2015 will receive Medicare claims data for calendar year 2014 &amp; pharmacy data for calendar year 2013;</w:t>
            </w:r>
          </w:p>
        </w:tc>
        <w:tc>
          <w:tcPr>
            <w:tcW w:w="3465" w:type="dxa"/>
          </w:tcPr>
          <w:p w:rsidR="000A02A6" w:rsidRDefault="000A02A6" w:rsidP="00ED2254">
            <w:r>
              <w:rPr>
                <w:rFonts w:asciiTheme="minorHAnsi" w:hAnsiTheme="minorHAnsi"/>
              </w:rPr>
              <w:lastRenderedPageBreak/>
              <w:t>Limited ability to influence.</w:t>
            </w:r>
            <w:r w:rsidR="00CD4F0D">
              <w:rPr>
                <w:rFonts w:asciiTheme="minorHAnsi" w:hAnsiTheme="minorHAnsi"/>
              </w:rPr>
              <w:t xml:space="preserve">  Note that Lewin has received Medicare data.</w:t>
            </w:r>
          </w:p>
        </w:tc>
        <w:tc>
          <w:tcPr>
            <w:tcW w:w="2073" w:type="dxa"/>
          </w:tcPr>
          <w:p w:rsidR="000A02A6" w:rsidRDefault="000A02A6" w:rsidP="00ED2254">
            <w:r>
              <w:rPr>
                <w:rFonts w:asciiTheme="minorHAnsi" w:hAnsiTheme="minorHAnsi"/>
              </w:rPr>
              <w:t xml:space="preserve">Limited ability to influence- inform Steering Committee as relates to evaluation </w:t>
            </w:r>
            <w:r>
              <w:rPr>
                <w:rFonts w:asciiTheme="minorHAnsi" w:hAnsiTheme="minorHAnsi"/>
              </w:rPr>
              <w:lastRenderedPageBreak/>
              <w:t>process</w:t>
            </w:r>
          </w:p>
        </w:tc>
        <w:tc>
          <w:tcPr>
            <w:tcW w:w="2306" w:type="dxa"/>
          </w:tcPr>
          <w:p w:rsidR="000A02A6" w:rsidRDefault="000A02A6">
            <w:r w:rsidRPr="00FD7C4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Kathy Woods, Amy Wagner</w:t>
            </w:r>
          </w:p>
        </w:tc>
      </w:tr>
      <w:tr w:rsidR="000A02A6" w:rsidRPr="00382C14" w:rsidTr="00C10E3D">
        <w:tc>
          <w:tcPr>
            <w:tcW w:w="1168" w:type="dxa"/>
          </w:tcPr>
          <w:p w:rsidR="000A02A6" w:rsidRPr="00F619D3" w:rsidRDefault="000A02A6" w:rsidP="00625E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6/24/2015</w:t>
            </w:r>
          </w:p>
        </w:tc>
        <w:tc>
          <w:tcPr>
            <w:tcW w:w="4250" w:type="dxa"/>
          </w:tcPr>
          <w:p w:rsidR="000A02A6" w:rsidRPr="00F619D3" w:rsidRDefault="000A02A6" w:rsidP="00ED2254">
            <w:pPr>
              <w:rPr>
                <w:rFonts w:asciiTheme="minorHAnsi" w:hAnsiTheme="minorHAnsi"/>
              </w:rPr>
            </w:pPr>
            <w:r w:rsidRPr="00F619D3">
              <w:rPr>
                <w:rFonts w:asciiTheme="minorHAnsi" w:hAnsiTheme="minorHAnsi"/>
              </w:rPr>
              <w:t>Potential delays in timely access to Commercial data due to time lags in release of data</w:t>
            </w:r>
          </w:p>
        </w:tc>
        <w:tc>
          <w:tcPr>
            <w:tcW w:w="3465" w:type="dxa"/>
          </w:tcPr>
          <w:p w:rsidR="000A02A6" w:rsidRPr="00F619D3" w:rsidRDefault="000A02A6" w:rsidP="00ED22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is a four month lag for data at this time, but it is anticipated that data through March 2014 will be sent to Lewin in July 2015. Limited ability to influence.</w:t>
            </w:r>
            <w:r w:rsidR="00CD4F0D">
              <w:rPr>
                <w:rFonts w:asciiTheme="minorHAnsi" w:hAnsiTheme="minorHAnsi"/>
              </w:rPr>
              <w:t xml:space="preserve">  Note that Lewin has received commercial data.</w:t>
            </w:r>
          </w:p>
        </w:tc>
        <w:tc>
          <w:tcPr>
            <w:tcW w:w="2073" w:type="dxa"/>
          </w:tcPr>
          <w:p w:rsidR="000A02A6" w:rsidRPr="00F619D3" w:rsidRDefault="000A02A6" w:rsidP="00ED22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Limited ability to influence- inform Steering Committee as relates to evaluation process</w:t>
            </w:r>
          </w:p>
        </w:tc>
        <w:tc>
          <w:tcPr>
            <w:tcW w:w="2306" w:type="dxa"/>
          </w:tcPr>
          <w:p w:rsidR="000A02A6" w:rsidRDefault="000A02A6">
            <w:r w:rsidRPr="00FD7C4E">
              <w:rPr>
                <w:rFonts w:asciiTheme="minorHAnsi" w:hAnsiTheme="minorHAnsi"/>
                <w:b/>
                <w:sz w:val="22"/>
                <w:szCs w:val="22"/>
              </w:rPr>
              <w:t>Kathy Woods, Amy Wagner</w:t>
            </w:r>
          </w:p>
        </w:tc>
      </w:tr>
      <w:tr w:rsidR="00FF1757" w:rsidRPr="00382C14" w:rsidTr="00C10E3D">
        <w:tc>
          <w:tcPr>
            <w:tcW w:w="1168" w:type="dxa"/>
          </w:tcPr>
          <w:p w:rsidR="00FF1757" w:rsidRPr="00FF1757" w:rsidRDefault="00D32F52" w:rsidP="00625E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6/24/2015</w:t>
            </w:r>
          </w:p>
        </w:tc>
        <w:tc>
          <w:tcPr>
            <w:tcW w:w="4250" w:type="dxa"/>
          </w:tcPr>
          <w:p w:rsidR="00FF1757" w:rsidRPr="00FF1757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  <w:r w:rsidRPr="00FF1757">
              <w:rPr>
                <w:rFonts w:asciiTheme="minorHAnsi" w:hAnsiTheme="minorHAnsi"/>
                <w:sz w:val="22"/>
                <w:szCs w:val="22"/>
              </w:rPr>
              <w:t>Lack of access to clinical data for evaluation analysis purposes</w:t>
            </w:r>
          </w:p>
        </w:tc>
        <w:tc>
          <w:tcPr>
            <w:tcW w:w="3465" w:type="dxa"/>
          </w:tcPr>
          <w:p w:rsidR="00FF1757" w:rsidRDefault="00F619D3" w:rsidP="00ED22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issue will be sent to the Data Infrastructure Subcommittee for consideration. </w:t>
            </w:r>
          </w:p>
          <w:p w:rsidR="00E20B67" w:rsidRDefault="00E20B6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20B67" w:rsidRPr="00FF1757" w:rsidRDefault="00E20B67" w:rsidP="00ED22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10/28 – This topic was discussed again with the Evaluation Subcommittee members. A small group will likely be convened to discuss priorities and next steps for this issue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FF1757" w:rsidRPr="00F619D3" w:rsidRDefault="00F619D3" w:rsidP="00ED22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Both core measures and SPA reporting requirements include clinical data measures. </w:t>
            </w:r>
          </w:p>
        </w:tc>
        <w:tc>
          <w:tcPr>
            <w:tcW w:w="2306" w:type="dxa"/>
          </w:tcPr>
          <w:p w:rsidR="00FF1757" w:rsidRPr="00FF1757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1757">
              <w:rPr>
                <w:rFonts w:asciiTheme="minorHAnsi" w:hAnsiTheme="minorHAnsi"/>
                <w:b/>
                <w:sz w:val="22"/>
                <w:szCs w:val="22"/>
              </w:rPr>
              <w:t>Kathy Woods, Amy Wagner</w:t>
            </w:r>
          </w:p>
        </w:tc>
      </w:tr>
      <w:tr w:rsidR="00FF1757" w:rsidRPr="00382C14" w:rsidTr="00C10E3D">
        <w:tc>
          <w:tcPr>
            <w:tcW w:w="1168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:rsidR="00FF1757" w:rsidRPr="008A58FD" w:rsidRDefault="00FF1757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3" w:type="dxa"/>
          </w:tcPr>
          <w:p w:rsidR="00FF1757" w:rsidRPr="008A58FD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FF1757" w:rsidRPr="008A58FD" w:rsidRDefault="00FF1757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2ABE" w:rsidRPr="00382C14" w:rsidRDefault="00DC2ABE" w:rsidP="00CA513B">
      <w:pPr>
        <w:rPr>
          <w:rStyle w:val="Strong"/>
          <w:color w:val="1F497D" w:themeColor="text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6"/>
        <w:gridCol w:w="3285"/>
        <w:gridCol w:w="4048"/>
        <w:gridCol w:w="3773"/>
      </w:tblGrid>
      <w:tr w:rsidR="006C04F9" w:rsidRPr="00382C14" w:rsidTr="00636E2A">
        <w:tc>
          <w:tcPr>
            <w:tcW w:w="13262" w:type="dxa"/>
            <w:gridSpan w:val="4"/>
            <w:shd w:val="clear" w:color="auto" w:fill="D9D9D9" w:themeFill="background1" w:themeFillShade="D9"/>
          </w:tcPr>
          <w:p w:rsidR="006C04F9" w:rsidRPr="00382C14" w:rsidRDefault="006C04F9" w:rsidP="00A93934">
            <w:pPr>
              <w:jc w:val="center"/>
              <w:rPr>
                <w:b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3285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  <w:tc>
          <w:tcPr>
            <w:tcW w:w="4048" w:type="dxa"/>
          </w:tcPr>
          <w:p w:rsidR="003F780E" w:rsidRPr="006C04F9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Delivery System Reform</w:t>
            </w:r>
          </w:p>
        </w:tc>
        <w:tc>
          <w:tcPr>
            <w:tcW w:w="3773" w:type="dxa"/>
          </w:tcPr>
          <w:p w:rsidR="003F780E" w:rsidRPr="006C04F9" w:rsidRDefault="00E83854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</w:tr>
      <w:tr w:rsidR="003F780E" w:rsidRPr="00382C14" w:rsidTr="003F780E">
        <w:trPr>
          <w:trHeight w:val="458"/>
        </w:trPr>
        <w:tc>
          <w:tcPr>
            <w:tcW w:w="2156" w:type="dxa"/>
          </w:tcPr>
          <w:p w:rsidR="003F780E" w:rsidRDefault="003F780E" w:rsidP="00E1035C"/>
        </w:tc>
        <w:tc>
          <w:tcPr>
            <w:tcW w:w="3285" w:type="dxa"/>
          </w:tcPr>
          <w:p w:rsidR="003F780E" w:rsidRDefault="000A02A6" w:rsidP="00A93934">
            <w:r w:rsidRPr="00FF1757">
              <w:rPr>
                <w:rFonts w:asciiTheme="minorHAnsi" w:hAnsiTheme="minorHAnsi"/>
                <w:sz w:val="22"/>
                <w:szCs w:val="22"/>
              </w:rPr>
              <w:t>Lack of access to clinical data for evaluation analysis purposes</w:t>
            </w:r>
          </w:p>
        </w:tc>
        <w:tc>
          <w:tcPr>
            <w:tcW w:w="4048" w:type="dxa"/>
          </w:tcPr>
          <w:p w:rsidR="003F780E" w:rsidRDefault="003F780E" w:rsidP="00A93934"/>
        </w:tc>
        <w:tc>
          <w:tcPr>
            <w:tcW w:w="3773" w:type="dxa"/>
          </w:tcPr>
          <w:p w:rsidR="003F780E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8D12EE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7A711B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7A711B" w:rsidRDefault="003F780E" w:rsidP="00A93934"/>
        </w:tc>
        <w:tc>
          <w:tcPr>
            <w:tcW w:w="3773" w:type="dxa"/>
          </w:tcPr>
          <w:p w:rsidR="003F780E" w:rsidRPr="007A711B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/>
        </w:tc>
        <w:tc>
          <w:tcPr>
            <w:tcW w:w="3285" w:type="dxa"/>
          </w:tcPr>
          <w:p w:rsidR="003F780E" w:rsidRPr="00382C14" w:rsidRDefault="003F780E" w:rsidP="00A93934"/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</w:tbl>
    <w:p w:rsidR="00382C14" w:rsidRPr="00382C14" w:rsidRDefault="00382C14" w:rsidP="00CA513B">
      <w:pPr>
        <w:rPr>
          <w:rStyle w:val="Strong"/>
          <w:color w:val="1F497D" w:themeColor="text2"/>
        </w:rPr>
      </w:pPr>
    </w:p>
    <w:sectPr w:rsidR="00382C14" w:rsidRPr="00382C14" w:rsidSect="001F1605">
      <w:headerReference w:type="default" r:id="rId13"/>
      <w:footerReference w:type="default" r:id="rId14"/>
      <w:pgSz w:w="15840" w:h="12240" w:orient="landscape"/>
      <w:pgMar w:top="10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EE" w:rsidRDefault="006506EE" w:rsidP="009528AC">
      <w:pPr>
        <w:spacing w:after="0" w:line="240" w:lineRule="auto"/>
      </w:pPr>
      <w:r>
        <w:separator/>
      </w:r>
    </w:p>
  </w:endnote>
  <w:endnote w:type="continuationSeparator" w:id="0">
    <w:p w:rsidR="006506EE" w:rsidRDefault="006506EE" w:rsidP="009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87229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Maine SIM Evaluation Sub-Committee meeting minutes</w:t>
        </w:r>
      </w:p>
      <w:p w:rsidR="005E6D1A" w:rsidRPr="005E6D1A" w:rsidRDefault="005F4D6D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October 28</w:t>
        </w:r>
        <w:r w:rsidR="005E6D1A" w:rsidRPr="005E6D1A">
          <w:rPr>
            <w:sz w:val="18"/>
            <w:szCs w:val="18"/>
          </w:rPr>
          <w:t>, 201</w:t>
        </w:r>
        <w:r w:rsidR="00BF09F3">
          <w:rPr>
            <w:sz w:val="18"/>
            <w:szCs w:val="18"/>
          </w:rPr>
          <w:t>5</w:t>
        </w:r>
      </w:p>
      <w:p w:rsidR="0040415D" w:rsidRDefault="0040415D">
        <w:pPr>
          <w:pStyle w:val="Footer"/>
          <w:jc w:val="right"/>
        </w:pPr>
        <w:r w:rsidRPr="005E6D1A">
          <w:rPr>
            <w:sz w:val="18"/>
            <w:szCs w:val="18"/>
          </w:rPr>
          <w:fldChar w:fldCharType="begin"/>
        </w:r>
        <w:r w:rsidRPr="005E6D1A">
          <w:rPr>
            <w:sz w:val="18"/>
            <w:szCs w:val="18"/>
          </w:rPr>
          <w:instrText xml:space="preserve"> PAGE   \* MERGEFORMAT </w:instrText>
        </w:r>
        <w:r w:rsidRPr="005E6D1A">
          <w:rPr>
            <w:sz w:val="18"/>
            <w:szCs w:val="18"/>
          </w:rPr>
          <w:fldChar w:fldCharType="separate"/>
        </w:r>
        <w:r w:rsidR="00DB7AD4">
          <w:rPr>
            <w:noProof/>
            <w:sz w:val="18"/>
            <w:szCs w:val="18"/>
          </w:rPr>
          <w:t>4</w:t>
        </w:r>
        <w:r w:rsidRPr="005E6D1A">
          <w:rPr>
            <w:noProof/>
            <w:sz w:val="18"/>
            <w:szCs w:val="18"/>
          </w:rPr>
          <w:fldChar w:fldCharType="end"/>
        </w:r>
      </w:p>
    </w:sdtContent>
  </w:sdt>
  <w:p w:rsidR="0040415D" w:rsidRDefault="00404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EE" w:rsidRDefault="006506EE" w:rsidP="009528AC">
      <w:pPr>
        <w:spacing w:after="0" w:line="240" w:lineRule="auto"/>
      </w:pPr>
      <w:r>
        <w:separator/>
      </w:r>
    </w:p>
  </w:footnote>
  <w:footnote w:type="continuationSeparator" w:id="0">
    <w:p w:rsidR="006506EE" w:rsidRDefault="006506EE" w:rsidP="0095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443381"/>
      <w:docPartObj>
        <w:docPartGallery w:val="Watermarks"/>
        <w:docPartUnique/>
      </w:docPartObj>
    </w:sdtPr>
    <w:sdtEndPr/>
    <w:sdtContent>
      <w:p w:rsidR="00971CA9" w:rsidRDefault="00DB7AD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DA3"/>
    <w:multiLevelType w:val="hybridMultilevel"/>
    <w:tmpl w:val="0E288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612445"/>
    <w:multiLevelType w:val="hybridMultilevel"/>
    <w:tmpl w:val="003079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35B6D"/>
    <w:multiLevelType w:val="hybridMultilevel"/>
    <w:tmpl w:val="6E4CEE1C"/>
    <w:lvl w:ilvl="0" w:tplc="383E2F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88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274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6A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C4C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283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8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83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6C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C44AE0"/>
    <w:multiLevelType w:val="hybridMultilevel"/>
    <w:tmpl w:val="77E06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81629A"/>
    <w:multiLevelType w:val="hybridMultilevel"/>
    <w:tmpl w:val="26DABCEC"/>
    <w:lvl w:ilvl="0" w:tplc="04090001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5">
    <w:nsid w:val="42306B3E"/>
    <w:multiLevelType w:val="hybridMultilevel"/>
    <w:tmpl w:val="FDEA9760"/>
    <w:lvl w:ilvl="0" w:tplc="E25A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2B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2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4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AD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C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E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09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A2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8E4738"/>
    <w:multiLevelType w:val="hybridMultilevel"/>
    <w:tmpl w:val="F6745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A94A4C"/>
    <w:multiLevelType w:val="hybridMultilevel"/>
    <w:tmpl w:val="1C74F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BF0E85"/>
    <w:multiLevelType w:val="hybridMultilevel"/>
    <w:tmpl w:val="8830440C"/>
    <w:lvl w:ilvl="0" w:tplc="D7C061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8AE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A66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640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01E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E7A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96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26B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223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85240E"/>
    <w:multiLevelType w:val="hybridMultilevel"/>
    <w:tmpl w:val="BF00ED2C"/>
    <w:lvl w:ilvl="0" w:tplc="37260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09B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0B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0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CE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69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2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2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C545C9"/>
    <w:multiLevelType w:val="hybridMultilevel"/>
    <w:tmpl w:val="046A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B"/>
    <w:rsid w:val="00003100"/>
    <w:rsid w:val="00006AFD"/>
    <w:rsid w:val="000176D6"/>
    <w:rsid w:val="00021782"/>
    <w:rsid w:val="00026C79"/>
    <w:rsid w:val="00027AF4"/>
    <w:rsid w:val="00033E1C"/>
    <w:rsid w:val="00046DB0"/>
    <w:rsid w:val="00047088"/>
    <w:rsid w:val="00051E6B"/>
    <w:rsid w:val="00053DB9"/>
    <w:rsid w:val="00062B9C"/>
    <w:rsid w:val="00066456"/>
    <w:rsid w:val="000714B6"/>
    <w:rsid w:val="000727A3"/>
    <w:rsid w:val="00075B17"/>
    <w:rsid w:val="00086D9D"/>
    <w:rsid w:val="00095E72"/>
    <w:rsid w:val="00097E02"/>
    <w:rsid w:val="000A02A6"/>
    <w:rsid w:val="000A6C66"/>
    <w:rsid w:val="000B280D"/>
    <w:rsid w:val="000B3716"/>
    <w:rsid w:val="000B6131"/>
    <w:rsid w:val="000C35A5"/>
    <w:rsid w:val="000C5E04"/>
    <w:rsid w:val="000C6E74"/>
    <w:rsid w:val="000D5FE1"/>
    <w:rsid w:val="000D6224"/>
    <w:rsid w:val="000D7AD4"/>
    <w:rsid w:val="000E066F"/>
    <w:rsid w:val="000F667F"/>
    <w:rsid w:val="001034BB"/>
    <w:rsid w:val="00104961"/>
    <w:rsid w:val="00105364"/>
    <w:rsid w:val="0010593F"/>
    <w:rsid w:val="00107C92"/>
    <w:rsid w:val="00114C65"/>
    <w:rsid w:val="001173D5"/>
    <w:rsid w:val="001206D1"/>
    <w:rsid w:val="0012168B"/>
    <w:rsid w:val="0012170D"/>
    <w:rsid w:val="00124585"/>
    <w:rsid w:val="00124F1E"/>
    <w:rsid w:val="00130314"/>
    <w:rsid w:val="001309E6"/>
    <w:rsid w:val="00132219"/>
    <w:rsid w:val="00133836"/>
    <w:rsid w:val="00135879"/>
    <w:rsid w:val="001521D1"/>
    <w:rsid w:val="0015221F"/>
    <w:rsid w:val="0015295E"/>
    <w:rsid w:val="001565FD"/>
    <w:rsid w:val="001567D4"/>
    <w:rsid w:val="00156D05"/>
    <w:rsid w:val="0016382B"/>
    <w:rsid w:val="00176F0E"/>
    <w:rsid w:val="001774A5"/>
    <w:rsid w:val="001828A9"/>
    <w:rsid w:val="00184A3F"/>
    <w:rsid w:val="00190FD6"/>
    <w:rsid w:val="0019691C"/>
    <w:rsid w:val="00197039"/>
    <w:rsid w:val="0019779D"/>
    <w:rsid w:val="001A2AA7"/>
    <w:rsid w:val="001A3885"/>
    <w:rsid w:val="001B0113"/>
    <w:rsid w:val="001B1456"/>
    <w:rsid w:val="001B589D"/>
    <w:rsid w:val="001C38CD"/>
    <w:rsid w:val="001C4F27"/>
    <w:rsid w:val="001D0963"/>
    <w:rsid w:val="001D1950"/>
    <w:rsid w:val="001D1B62"/>
    <w:rsid w:val="001D4383"/>
    <w:rsid w:val="001D4751"/>
    <w:rsid w:val="001D798E"/>
    <w:rsid w:val="001E2542"/>
    <w:rsid w:val="001E36E1"/>
    <w:rsid w:val="001F1605"/>
    <w:rsid w:val="001F41F0"/>
    <w:rsid w:val="001F7B1B"/>
    <w:rsid w:val="002045A4"/>
    <w:rsid w:val="00205ACD"/>
    <w:rsid w:val="00211F0F"/>
    <w:rsid w:val="00214DCA"/>
    <w:rsid w:val="00215823"/>
    <w:rsid w:val="00217D2B"/>
    <w:rsid w:val="00220051"/>
    <w:rsid w:val="002210BE"/>
    <w:rsid w:val="00224B04"/>
    <w:rsid w:val="002275ED"/>
    <w:rsid w:val="00227D1E"/>
    <w:rsid w:val="0023065D"/>
    <w:rsid w:val="002309F0"/>
    <w:rsid w:val="00231153"/>
    <w:rsid w:val="00232996"/>
    <w:rsid w:val="00235B01"/>
    <w:rsid w:val="00237BB8"/>
    <w:rsid w:val="002422B9"/>
    <w:rsid w:val="0024589D"/>
    <w:rsid w:val="00251624"/>
    <w:rsid w:val="002518BF"/>
    <w:rsid w:val="002533BE"/>
    <w:rsid w:val="00254D4F"/>
    <w:rsid w:val="00255283"/>
    <w:rsid w:val="00262906"/>
    <w:rsid w:val="00265838"/>
    <w:rsid w:val="00283A5B"/>
    <w:rsid w:val="00285B5F"/>
    <w:rsid w:val="00294AD3"/>
    <w:rsid w:val="002950B8"/>
    <w:rsid w:val="002A22B5"/>
    <w:rsid w:val="002A2A54"/>
    <w:rsid w:val="002A54A7"/>
    <w:rsid w:val="002A5768"/>
    <w:rsid w:val="002A71DC"/>
    <w:rsid w:val="002B1061"/>
    <w:rsid w:val="002B7C9C"/>
    <w:rsid w:val="002C5D29"/>
    <w:rsid w:val="002C7C85"/>
    <w:rsid w:val="002D4B00"/>
    <w:rsid w:val="002D7E92"/>
    <w:rsid w:val="002E3E81"/>
    <w:rsid w:val="002E77E0"/>
    <w:rsid w:val="002F0184"/>
    <w:rsid w:val="002F1C52"/>
    <w:rsid w:val="002F20CE"/>
    <w:rsid w:val="002F236C"/>
    <w:rsid w:val="002F2D19"/>
    <w:rsid w:val="002F5927"/>
    <w:rsid w:val="002F76A7"/>
    <w:rsid w:val="0030128E"/>
    <w:rsid w:val="0030398E"/>
    <w:rsid w:val="00307654"/>
    <w:rsid w:val="00313F23"/>
    <w:rsid w:val="00317BC6"/>
    <w:rsid w:val="00317EB4"/>
    <w:rsid w:val="00320777"/>
    <w:rsid w:val="00320DF3"/>
    <w:rsid w:val="003220C6"/>
    <w:rsid w:val="003234D8"/>
    <w:rsid w:val="00323BDD"/>
    <w:rsid w:val="0032550D"/>
    <w:rsid w:val="00354529"/>
    <w:rsid w:val="00365DB9"/>
    <w:rsid w:val="00366684"/>
    <w:rsid w:val="00370EBC"/>
    <w:rsid w:val="00372121"/>
    <w:rsid w:val="0037241B"/>
    <w:rsid w:val="0037672E"/>
    <w:rsid w:val="00382C14"/>
    <w:rsid w:val="003847D2"/>
    <w:rsid w:val="003970E1"/>
    <w:rsid w:val="003972B8"/>
    <w:rsid w:val="003A276D"/>
    <w:rsid w:val="003B18D0"/>
    <w:rsid w:val="003B3F0A"/>
    <w:rsid w:val="003C0B6E"/>
    <w:rsid w:val="003D2F31"/>
    <w:rsid w:val="003D480C"/>
    <w:rsid w:val="003D799D"/>
    <w:rsid w:val="003E0CE1"/>
    <w:rsid w:val="003E16CD"/>
    <w:rsid w:val="003E33AF"/>
    <w:rsid w:val="003E5339"/>
    <w:rsid w:val="003E6D4D"/>
    <w:rsid w:val="003E784C"/>
    <w:rsid w:val="003E7C6A"/>
    <w:rsid w:val="003F780E"/>
    <w:rsid w:val="004004DD"/>
    <w:rsid w:val="00401DC3"/>
    <w:rsid w:val="0040415D"/>
    <w:rsid w:val="00405094"/>
    <w:rsid w:val="004145AB"/>
    <w:rsid w:val="00416F02"/>
    <w:rsid w:val="00421749"/>
    <w:rsid w:val="0042176F"/>
    <w:rsid w:val="0042546D"/>
    <w:rsid w:val="004270B5"/>
    <w:rsid w:val="004278A9"/>
    <w:rsid w:val="00427D52"/>
    <w:rsid w:val="00431A1C"/>
    <w:rsid w:val="00433853"/>
    <w:rsid w:val="00441254"/>
    <w:rsid w:val="00451E01"/>
    <w:rsid w:val="0045597A"/>
    <w:rsid w:val="00465910"/>
    <w:rsid w:val="00472BC7"/>
    <w:rsid w:val="00472D8C"/>
    <w:rsid w:val="004754B8"/>
    <w:rsid w:val="0047680F"/>
    <w:rsid w:val="00481813"/>
    <w:rsid w:val="00482A58"/>
    <w:rsid w:val="00483443"/>
    <w:rsid w:val="00490BA0"/>
    <w:rsid w:val="00492901"/>
    <w:rsid w:val="004971F5"/>
    <w:rsid w:val="004A16BA"/>
    <w:rsid w:val="004A17A1"/>
    <w:rsid w:val="004A59FE"/>
    <w:rsid w:val="004A6F00"/>
    <w:rsid w:val="004B19FA"/>
    <w:rsid w:val="004B5FB2"/>
    <w:rsid w:val="004B76DC"/>
    <w:rsid w:val="004C0584"/>
    <w:rsid w:val="004C0EA7"/>
    <w:rsid w:val="004C2832"/>
    <w:rsid w:val="004C2A33"/>
    <w:rsid w:val="004C59C2"/>
    <w:rsid w:val="004D349B"/>
    <w:rsid w:val="004D3D29"/>
    <w:rsid w:val="004E21A0"/>
    <w:rsid w:val="004E3B9B"/>
    <w:rsid w:val="004F2914"/>
    <w:rsid w:val="00503704"/>
    <w:rsid w:val="00504887"/>
    <w:rsid w:val="00511D91"/>
    <w:rsid w:val="00513493"/>
    <w:rsid w:val="0051757D"/>
    <w:rsid w:val="00524079"/>
    <w:rsid w:val="00533F6E"/>
    <w:rsid w:val="00534E7A"/>
    <w:rsid w:val="005350A4"/>
    <w:rsid w:val="00535B92"/>
    <w:rsid w:val="00535BD7"/>
    <w:rsid w:val="00536D0A"/>
    <w:rsid w:val="00542DCF"/>
    <w:rsid w:val="00544104"/>
    <w:rsid w:val="00546CAC"/>
    <w:rsid w:val="005538F0"/>
    <w:rsid w:val="005542BE"/>
    <w:rsid w:val="0055694A"/>
    <w:rsid w:val="00556F75"/>
    <w:rsid w:val="005578D3"/>
    <w:rsid w:val="00563043"/>
    <w:rsid w:val="005644F0"/>
    <w:rsid w:val="00570F14"/>
    <w:rsid w:val="00571380"/>
    <w:rsid w:val="0057453F"/>
    <w:rsid w:val="005779EB"/>
    <w:rsid w:val="00582227"/>
    <w:rsid w:val="00582375"/>
    <w:rsid w:val="00583239"/>
    <w:rsid w:val="00585463"/>
    <w:rsid w:val="005906DD"/>
    <w:rsid w:val="0059130A"/>
    <w:rsid w:val="00592C32"/>
    <w:rsid w:val="00593B65"/>
    <w:rsid w:val="00595002"/>
    <w:rsid w:val="005972C1"/>
    <w:rsid w:val="00597C7A"/>
    <w:rsid w:val="00597D1E"/>
    <w:rsid w:val="005A7BF9"/>
    <w:rsid w:val="005B19DF"/>
    <w:rsid w:val="005B1B33"/>
    <w:rsid w:val="005B22F4"/>
    <w:rsid w:val="005B41C0"/>
    <w:rsid w:val="005B7630"/>
    <w:rsid w:val="005C0DF3"/>
    <w:rsid w:val="005C691C"/>
    <w:rsid w:val="005E117A"/>
    <w:rsid w:val="005E6566"/>
    <w:rsid w:val="005E6D1A"/>
    <w:rsid w:val="005F0FE8"/>
    <w:rsid w:val="005F2329"/>
    <w:rsid w:val="005F263F"/>
    <w:rsid w:val="005F3A25"/>
    <w:rsid w:val="005F4D6D"/>
    <w:rsid w:val="005F60BC"/>
    <w:rsid w:val="00600D6B"/>
    <w:rsid w:val="00603600"/>
    <w:rsid w:val="00603701"/>
    <w:rsid w:val="00603DD6"/>
    <w:rsid w:val="00605928"/>
    <w:rsid w:val="00607F42"/>
    <w:rsid w:val="0061044D"/>
    <w:rsid w:val="00611561"/>
    <w:rsid w:val="0061496B"/>
    <w:rsid w:val="00615DFD"/>
    <w:rsid w:val="00627A82"/>
    <w:rsid w:val="00627D89"/>
    <w:rsid w:val="006319AD"/>
    <w:rsid w:val="00634623"/>
    <w:rsid w:val="00634B9E"/>
    <w:rsid w:val="00635E57"/>
    <w:rsid w:val="00636E2A"/>
    <w:rsid w:val="00644791"/>
    <w:rsid w:val="006506EE"/>
    <w:rsid w:val="006602B5"/>
    <w:rsid w:val="00664BF0"/>
    <w:rsid w:val="006657B4"/>
    <w:rsid w:val="006743EC"/>
    <w:rsid w:val="0067638B"/>
    <w:rsid w:val="00680536"/>
    <w:rsid w:val="0068420A"/>
    <w:rsid w:val="00685D08"/>
    <w:rsid w:val="00693536"/>
    <w:rsid w:val="0069679D"/>
    <w:rsid w:val="006974E7"/>
    <w:rsid w:val="006A1299"/>
    <w:rsid w:val="006A4090"/>
    <w:rsid w:val="006B164B"/>
    <w:rsid w:val="006B391C"/>
    <w:rsid w:val="006C04F9"/>
    <w:rsid w:val="006C083C"/>
    <w:rsid w:val="006C2122"/>
    <w:rsid w:val="006C426A"/>
    <w:rsid w:val="006D27DE"/>
    <w:rsid w:val="006D667B"/>
    <w:rsid w:val="006F2FDF"/>
    <w:rsid w:val="006F4A12"/>
    <w:rsid w:val="0071317C"/>
    <w:rsid w:val="00714D46"/>
    <w:rsid w:val="0071661C"/>
    <w:rsid w:val="007224D3"/>
    <w:rsid w:val="007225CD"/>
    <w:rsid w:val="007233A4"/>
    <w:rsid w:val="00730AD4"/>
    <w:rsid w:val="00730CA7"/>
    <w:rsid w:val="00737F12"/>
    <w:rsid w:val="00737F54"/>
    <w:rsid w:val="00742994"/>
    <w:rsid w:val="007452FE"/>
    <w:rsid w:val="00747ED1"/>
    <w:rsid w:val="00750A64"/>
    <w:rsid w:val="00751FA6"/>
    <w:rsid w:val="00752238"/>
    <w:rsid w:val="007527BB"/>
    <w:rsid w:val="007547D6"/>
    <w:rsid w:val="007565BF"/>
    <w:rsid w:val="00756EBD"/>
    <w:rsid w:val="00767812"/>
    <w:rsid w:val="00777862"/>
    <w:rsid w:val="0078085C"/>
    <w:rsid w:val="007824F0"/>
    <w:rsid w:val="00783E47"/>
    <w:rsid w:val="007857DA"/>
    <w:rsid w:val="00786871"/>
    <w:rsid w:val="00792436"/>
    <w:rsid w:val="00793AF9"/>
    <w:rsid w:val="00794936"/>
    <w:rsid w:val="007A711B"/>
    <w:rsid w:val="007A72A4"/>
    <w:rsid w:val="007B0633"/>
    <w:rsid w:val="007B080F"/>
    <w:rsid w:val="007C1CDB"/>
    <w:rsid w:val="007C2ECC"/>
    <w:rsid w:val="007C76B8"/>
    <w:rsid w:val="007D1DCD"/>
    <w:rsid w:val="007D4D2E"/>
    <w:rsid w:val="007E0304"/>
    <w:rsid w:val="007E18C8"/>
    <w:rsid w:val="007E237F"/>
    <w:rsid w:val="007E4775"/>
    <w:rsid w:val="007E4B46"/>
    <w:rsid w:val="007E59DD"/>
    <w:rsid w:val="008008C0"/>
    <w:rsid w:val="008052D6"/>
    <w:rsid w:val="00805848"/>
    <w:rsid w:val="00806385"/>
    <w:rsid w:val="00812430"/>
    <w:rsid w:val="00813030"/>
    <w:rsid w:val="00823275"/>
    <w:rsid w:val="00826C04"/>
    <w:rsid w:val="008301E0"/>
    <w:rsid w:val="00830ADA"/>
    <w:rsid w:val="00832AAA"/>
    <w:rsid w:val="00843D5B"/>
    <w:rsid w:val="00845BEA"/>
    <w:rsid w:val="00863D8E"/>
    <w:rsid w:val="0087486B"/>
    <w:rsid w:val="00875220"/>
    <w:rsid w:val="00875D3A"/>
    <w:rsid w:val="00877298"/>
    <w:rsid w:val="00877BBD"/>
    <w:rsid w:val="008830D6"/>
    <w:rsid w:val="00886BE0"/>
    <w:rsid w:val="00891A4C"/>
    <w:rsid w:val="00891F25"/>
    <w:rsid w:val="008A392A"/>
    <w:rsid w:val="008A4222"/>
    <w:rsid w:val="008A4DE0"/>
    <w:rsid w:val="008A54A1"/>
    <w:rsid w:val="008B0279"/>
    <w:rsid w:val="008B0C1E"/>
    <w:rsid w:val="008B1327"/>
    <w:rsid w:val="008B2208"/>
    <w:rsid w:val="008B7D57"/>
    <w:rsid w:val="008C3EEB"/>
    <w:rsid w:val="008C516A"/>
    <w:rsid w:val="008D12EE"/>
    <w:rsid w:val="008D18D1"/>
    <w:rsid w:val="008D3F65"/>
    <w:rsid w:val="008E162A"/>
    <w:rsid w:val="008E19F6"/>
    <w:rsid w:val="008E3D83"/>
    <w:rsid w:val="008F2DA8"/>
    <w:rsid w:val="008F3561"/>
    <w:rsid w:val="008F5D6E"/>
    <w:rsid w:val="00904D1E"/>
    <w:rsid w:val="00906A46"/>
    <w:rsid w:val="00910134"/>
    <w:rsid w:val="0091304A"/>
    <w:rsid w:val="009142CC"/>
    <w:rsid w:val="00914EB5"/>
    <w:rsid w:val="00916DE7"/>
    <w:rsid w:val="00922930"/>
    <w:rsid w:val="00924B9E"/>
    <w:rsid w:val="00925343"/>
    <w:rsid w:val="009310E2"/>
    <w:rsid w:val="00932AA0"/>
    <w:rsid w:val="00934F2C"/>
    <w:rsid w:val="00935216"/>
    <w:rsid w:val="009363E1"/>
    <w:rsid w:val="00941278"/>
    <w:rsid w:val="009454FF"/>
    <w:rsid w:val="009470B3"/>
    <w:rsid w:val="009503BA"/>
    <w:rsid w:val="009528AC"/>
    <w:rsid w:val="00952C2E"/>
    <w:rsid w:val="009569E4"/>
    <w:rsid w:val="0095790E"/>
    <w:rsid w:val="00971CA9"/>
    <w:rsid w:val="00984BD6"/>
    <w:rsid w:val="0099337F"/>
    <w:rsid w:val="009A06B8"/>
    <w:rsid w:val="009A6026"/>
    <w:rsid w:val="009A674E"/>
    <w:rsid w:val="009A7859"/>
    <w:rsid w:val="009B0D2F"/>
    <w:rsid w:val="009B1DED"/>
    <w:rsid w:val="009B33CB"/>
    <w:rsid w:val="009B480A"/>
    <w:rsid w:val="009B5E40"/>
    <w:rsid w:val="009C071B"/>
    <w:rsid w:val="009C175D"/>
    <w:rsid w:val="009C1965"/>
    <w:rsid w:val="009D0255"/>
    <w:rsid w:val="009D3EA1"/>
    <w:rsid w:val="009E21FE"/>
    <w:rsid w:val="009E7C50"/>
    <w:rsid w:val="009F7035"/>
    <w:rsid w:val="009F7437"/>
    <w:rsid w:val="009F74F0"/>
    <w:rsid w:val="00A028AE"/>
    <w:rsid w:val="00A03F07"/>
    <w:rsid w:val="00A0773C"/>
    <w:rsid w:val="00A1155A"/>
    <w:rsid w:val="00A15575"/>
    <w:rsid w:val="00A17730"/>
    <w:rsid w:val="00A25D7B"/>
    <w:rsid w:val="00A25DD8"/>
    <w:rsid w:val="00A3329A"/>
    <w:rsid w:val="00A34E8B"/>
    <w:rsid w:val="00A35524"/>
    <w:rsid w:val="00A40865"/>
    <w:rsid w:val="00A516A0"/>
    <w:rsid w:val="00A53AF3"/>
    <w:rsid w:val="00A5601F"/>
    <w:rsid w:val="00A60FFE"/>
    <w:rsid w:val="00A628F7"/>
    <w:rsid w:val="00A63621"/>
    <w:rsid w:val="00A65CDF"/>
    <w:rsid w:val="00A65D3E"/>
    <w:rsid w:val="00A70231"/>
    <w:rsid w:val="00A7115B"/>
    <w:rsid w:val="00A712C8"/>
    <w:rsid w:val="00A7467D"/>
    <w:rsid w:val="00A77638"/>
    <w:rsid w:val="00A80237"/>
    <w:rsid w:val="00A80B89"/>
    <w:rsid w:val="00A81FC0"/>
    <w:rsid w:val="00A84E7D"/>
    <w:rsid w:val="00A93934"/>
    <w:rsid w:val="00AA3374"/>
    <w:rsid w:val="00AA6364"/>
    <w:rsid w:val="00AA7672"/>
    <w:rsid w:val="00AA79B5"/>
    <w:rsid w:val="00AB3BCA"/>
    <w:rsid w:val="00AB717E"/>
    <w:rsid w:val="00AB76E3"/>
    <w:rsid w:val="00AC0BA8"/>
    <w:rsid w:val="00AC400F"/>
    <w:rsid w:val="00AC578F"/>
    <w:rsid w:val="00AD0517"/>
    <w:rsid w:val="00AD4845"/>
    <w:rsid w:val="00AD5607"/>
    <w:rsid w:val="00AD57CA"/>
    <w:rsid w:val="00AE4ECD"/>
    <w:rsid w:val="00AE6C31"/>
    <w:rsid w:val="00AF5120"/>
    <w:rsid w:val="00B00DE1"/>
    <w:rsid w:val="00B02A9A"/>
    <w:rsid w:val="00B0531A"/>
    <w:rsid w:val="00B06219"/>
    <w:rsid w:val="00B100AD"/>
    <w:rsid w:val="00B10946"/>
    <w:rsid w:val="00B10C95"/>
    <w:rsid w:val="00B151B1"/>
    <w:rsid w:val="00B16AFF"/>
    <w:rsid w:val="00B16C50"/>
    <w:rsid w:val="00B17696"/>
    <w:rsid w:val="00B2232E"/>
    <w:rsid w:val="00B332E1"/>
    <w:rsid w:val="00B3334D"/>
    <w:rsid w:val="00B360D6"/>
    <w:rsid w:val="00B36F12"/>
    <w:rsid w:val="00B45DEE"/>
    <w:rsid w:val="00B562FE"/>
    <w:rsid w:val="00B60061"/>
    <w:rsid w:val="00B64438"/>
    <w:rsid w:val="00B70D30"/>
    <w:rsid w:val="00B718DC"/>
    <w:rsid w:val="00B722D3"/>
    <w:rsid w:val="00B730FC"/>
    <w:rsid w:val="00B73575"/>
    <w:rsid w:val="00B7531E"/>
    <w:rsid w:val="00B84210"/>
    <w:rsid w:val="00B85E56"/>
    <w:rsid w:val="00B95148"/>
    <w:rsid w:val="00B96C14"/>
    <w:rsid w:val="00B97464"/>
    <w:rsid w:val="00BA1389"/>
    <w:rsid w:val="00BB18BE"/>
    <w:rsid w:val="00BB38A4"/>
    <w:rsid w:val="00BB514A"/>
    <w:rsid w:val="00BB5E4C"/>
    <w:rsid w:val="00BC6ABF"/>
    <w:rsid w:val="00BD1BE8"/>
    <w:rsid w:val="00BD2E04"/>
    <w:rsid w:val="00BD3725"/>
    <w:rsid w:val="00BE25B4"/>
    <w:rsid w:val="00BE3204"/>
    <w:rsid w:val="00BE3EE9"/>
    <w:rsid w:val="00BE7BB9"/>
    <w:rsid w:val="00BF09F3"/>
    <w:rsid w:val="00BF43DE"/>
    <w:rsid w:val="00BF4B6A"/>
    <w:rsid w:val="00BF4EFA"/>
    <w:rsid w:val="00BF5AD1"/>
    <w:rsid w:val="00C005AB"/>
    <w:rsid w:val="00C00E5D"/>
    <w:rsid w:val="00C03007"/>
    <w:rsid w:val="00C04EF6"/>
    <w:rsid w:val="00C04FDF"/>
    <w:rsid w:val="00C05E37"/>
    <w:rsid w:val="00C07667"/>
    <w:rsid w:val="00C07CE5"/>
    <w:rsid w:val="00C10E3D"/>
    <w:rsid w:val="00C12966"/>
    <w:rsid w:val="00C13BA4"/>
    <w:rsid w:val="00C16773"/>
    <w:rsid w:val="00C16FAF"/>
    <w:rsid w:val="00C25EFC"/>
    <w:rsid w:val="00C26796"/>
    <w:rsid w:val="00C26D0D"/>
    <w:rsid w:val="00C318BB"/>
    <w:rsid w:val="00C320B4"/>
    <w:rsid w:val="00C35836"/>
    <w:rsid w:val="00C46CAB"/>
    <w:rsid w:val="00C472ED"/>
    <w:rsid w:val="00C47D2C"/>
    <w:rsid w:val="00C51824"/>
    <w:rsid w:val="00C520BB"/>
    <w:rsid w:val="00C5237A"/>
    <w:rsid w:val="00C60DB3"/>
    <w:rsid w:val="00C619AC"/>
    <w:rsid w:val="00C61EA0"/>
    <w:rsid w:val="00C67EA7"/>
    <w:rsid w:val="00C71A22"/>
    <w:rsid w:val="00C71D46"/>
    <w:rsid w:val="00C73518"/>
    <w:rsid w:val="00C74907"/>
    <w:rsid w:val="00C77267"/>
    <w:rsid w:val="00C81C86"/>
    <w:rsid w:val="00C8408A"/>
    <w:rsid w:val="00C86953"/>
    <w:rsid w:val="00C87084"/>
    <w:rsid w:val="00C921EE"/>
    <w:rsid w:val="00C94EEF"/>
    <w:rsid w:val="00CA3852"/>
    <w:rsid w:val="00CA513B"/>
    <w:rsid w:val="00CA6278"/>
    <w:rsid w:val="00CA676A"/>
    <w:rsid w:val="00CA7F6A"/>
    <w:rsid w:val="00CB15B7"/>
    <w:rsid w:val="00CB1610"/>
    <w:rsid w:val="00CB6251"/>
    <w:rsid w:val="00CB71AA"/>
    <w:rsid w:val="00CB7EA8"/>
    <w:rsid w:val="00CC02B4"/>
    <w:rsid w:val="00CC03EA"/>
    <w:rsid w:val="00CC4CF1"/>
    <w:rsid w:val="00CC602F"/>
    <w:rsid w:val="00CC6A19"/>
    <w:rsid w:val="00CD0A64"/>
    <w:rsid w:val="00CD4F0D"/>
    <w:rsid w:val="00CD5713"/>
    <w:rsid w:val="00CD6466"/>
    <w:rsid w:val="00CE1596"/>
    <w:rsid w:val="00CE3EBA"/>
    <w:rsid w:val="00CE623A"/>
    <w:rsid w:val="00CE6FFD"/>
    <w:rsid w:val="00CF05A5"/>
    <w:rsid w:val="00CF4902"/>
    <w:rsid w:val="00CF5465"/>
    <w:rsid w:val="00D00E87"/>
    <w:rsid w:val="00D01259"/>
    <w:rsid w:val="00D02A48"/>
    <w:rsid w:val="00D07230"/>
    <w:rsid w:val="00D10110"/>
    <w:rsid w:val="00D1116E"/>
    <w:rsid w:val="00D12D58"/>
    <w:rsid w:val="00D1384F"/>
    <w:rsid w:val="00D14B22"/>
    <w:rsid w:val="00D15570"/>
    <w:rsid w:val="00D15958"/>
    <w:rsid w:val="00D16086"/>
    <w:rsid w:val="00D20A2B"/>
    <w:rsid w:val="00D24C05"/>
    <w:rsid w:val="00D26BCB"/>
    <w:rsid w:val="00D32899"/>
    <w:rsid w:val="00D32F52"/>
    <w:rsid w:val="00D334BD"/>
    <w:rsid w:val="00D35C73"/>
    <w:rsid w:val="00D379AA"/>
    <w:rsid w:val="00D41348"/>
    <w:rsid w:val="00D4170A"/>
    <w:rsid w:val="00D4350F"/>
    <w:rsid w:val="00D47FDE"/>
    <w:rsid w:val="00D51EA6"/>
    <w:rsid w:val="00D5538C"/>
    <w:rsid w:val="00D6261D"/>
    <w:rsid w:val="00D76C78"/>
    <w:rsid w:val="00D8024D"/>
    <w:rsid w:val="00D806FD"/>
    <w:rsid w:val="00D82463"/>
    <w:rsid w:val="00D83F49"/>
    <w:rsid w:val="00D863D5"/>
    <w:rsid w:val="00D90938"/>
    <w:rsid w:val="00D90976"/>
    <w:rsid w:val="00D939BC"/>
    <w:rsid w:val="00D94C34"/>
    <w:rsid w:val="00DA04B5"/>
    <w:rsid w:val="00DA0E36"/>
    <w:rsid w:val="00DA12FD"/>
    <w:rsid w:val="00DA34FA"/>
    <w:rsid w:val="00DA61C4"/>
    <w:rsid w:val="00DA7890"/>
    <w:rsid w:val="00DB1A00"/>
    <w:rsid w:val="00DB35D6"/>
    <w:rsid w:val="00DB5F72"/>
    <w:rsid w:val="00DB7AD4"/>
    <w:rsid w:val="00DC2ABE"/>
    <w:rsid w:val="00DC45C1"/>
    <w:rsid w:val="00DC5C80"/>
    <w:rsid w:val="00DC7D65"/>
    <w:rsid w:val="00DD1237"/>
    <w:rsid w:val="00DD42D5"/>
    <w:rsid w:val="00DD55F3"/>
    <w:rsid w:val="00DD65F7"/>
    <w:rsid w:val="00DE3859"/>
    <w:rsid w:val="00DF3E2D"/>
    <w:rsid w:val="00DF4565"/>
    <w:rsid w:val="00DF5DC3"/>
    <w:rsid w:val="00E02AFE"/>
    <w:rsid w:val="00E02E28"/>
    <w:rsid w:val="00E037B1"/>
    <w:rsid w:val="00E04405"/>
    <w:rsid w:val="00E063EF"/>
    <w:rsid w:val="00E07D58"/>
    <w:rsid w:val="00E1035C"/>
    <w:rsid w:val="00E11F71"/>
    <w:rsid w:val="00E1260E"/>
    <w:rsid w:val="00E14CEB"/>
    <w:rsid w:val="00E1584D"/>
    <w:rsid w:val="00E20B67"/>
    <w:rsid w:val="00E20E41"/>
    <w:rsid w:val="00E21527"/>
    <w:rsid w:val="00E32CBA"/>
    <w:rsid w:val="00E339A4"/>
    <w:rsid w:val="00E3596C"/>
    <w:rsid w:val="00E3623E"/>
    <w:rsid w:val="00E40F7B"/>
    <w:rsid w:val="00E4422C"/>
    <w:rsid w:val="00E51260"/>
    <w:rsid w:val="00E535AD"/>
    <w:rsid w:val="00E56E9B"/>
    <w:rsid w:val="00E57983"/>
    <w:rsid w:val="00E61F8F"/>
    <w:rsid w:val="00E63B6D"/>
    <w:rsid w:val="00E64589"/>
    <w:rsid w:val="00E75723"/>
    <w:rsid w:val="00E779CD"/>
    <w:rsid w:val="00E83854"/>
    <w:rsid w:val="00E83E5A"/>
    <w:rsid w:val="00E90849"/>
    <w:rsid w:val="00E91865"/>
    <w:rsid w:val="00E91CC0"/>
    <w:rsid w:val="00EA7500"/>
    <w:rsid w:val="00EA7E70"/>
    <w:rsid w:val="00EB3D4C"/>
    <w:rsid w:val="00EB6509"/>
    <w:rsid w:val="00EC0CBA"/>
    <w:rsid w:val="00EC108A"/>
    <w:rsid w:val="00EC14ED"/>
    <w:rsid w:val="00EC3095"/>
    <w:rsid w:val="00EC356A"/>
    <w:rsid w:val="00EC40B8"/>
    <w:rsid w:val="00EC52FD"/>
    <w:rsid w:val="00EC751B"/>
    <w:rsid w:val="00ED2254"/>
    <w:rsid w:val="00EE155B"/>
    <w:rsid w:val="00EE2F17"/>
    <w:rsid w:val="00EE3ED1"/>
    <w:rsid w:val="00EE7B31"/>
    <w:rsid w:val="00EF08EB"/>
    <w:rsid w:val="00EF39B3"/>
    <w:rsid w:val="00EF3B9E"/>
    <w:rsid w:val="00EF45EE"/>
    <w:rsid w:val="00EF76B2"/>
    <w:rsid w:val="00F03098"/>
    <w:rsid w:val="00F05A55"/>
    <w:rsid w:val="00F12884"/>
    <w:rsid w:val="00F16C5D"/>
    <w:rsid w:val="00F2099C"/>
    <w:rsid w:val="00F2282F"/>
    <w:rsid w:val="00F23DD7"/>
    <w:rsid w:val="00F3134D"/>
    <w:rsid w:val="00F3282C"/>
    <w:rsid w:val="00F45035"/>
    <w:rsid w:val="00F60C73"/>
    <w:rsid w:val="00F61704"/>
    <w:rsid w:val="00F619D3"/>
    <w:rsid w:val="00F61F9E"/>
    <w:rsid w:val="00F656FC"/>
    <w:rsid w:val="00F70000"/>
    <w:rsid w:val="00F71A33"/>
    <w:rsid w:val="00F745A6"/>
    <w:rsid w:val="00F74A3C"/>
    <w:rsid w:val="00F800EE"/>
    <w:rsid w:val="00F82204"/>
    <w:rsid w:val="00F84999"/>
    <w:rsid w:val="00F91F74"/>
    <w:rsid w:val="00FA2661"/>
    <w:rsid w:val="00FA429D"/>
    <w:rsid w:val="00FA65AF"/>
    <w:rsid w:val="00FB17D7"/>
    <w:rsid w:val="00FB42CE"/>
    <w:rsid w:val="00FB5488"/>
    <w:rsid w:val="00FB68BC"/>
    <w:rsid w:val="00FB6993"/>
    <w:rsid w:val="00FC0152"/>
    <w:rsid w:val="00FC3A6F"/>
    <w:rsid w:val="00FC618E"/>
    <w:rsid w:val="00FD1C46"/>
    <w:rsid w:val="00FE5354"/>
    <w:rsid w:val="00FE67AE"/>
    <w:rsid w:val="00FF1757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7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5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68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71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53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39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93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0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63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88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5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81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67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41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9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1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6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86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72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6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68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03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4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9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21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91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01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0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59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0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4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9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35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99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7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27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1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8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60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78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489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431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063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677">
          <w:marLeft w:val="89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22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22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7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21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86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95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8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64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0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2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44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41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7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6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35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3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93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61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5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31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2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40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6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51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956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775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339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2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579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8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0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5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0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0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03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2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941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952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34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66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46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81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6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07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84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180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3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28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184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23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27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23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874">
          <w:marLeft w:val="89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72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12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E057-6CDC-4BE0-8586-7C06129C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73F92-DCFA-44C6-BFC7-86DDF14BC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7ACC8-92B4-4C62-B1E2-98B948E938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712B1-A1F6-4694-A527-8D6924FF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Tancrede</dc:creator>
  <cp:lastModifiedBy>Jade Christie-Maples</cp:lastModifiedBy>
  <cp:revision>3</cp:revision>
  <cp:lastPrinted>2014-04-08T15:44:00Z</cp:lastPrinted>
  <dcterms:created xsi:type="dcterms:W3CDTF">2015-12-04T17:45:00Z</dcterms:created>
  <dcterms:modified xsi:type="dcterms:W3CDTF">2015-12-04T18:44:00Z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0x0101009C289FFADDD76E42B1F74E2D6405826B</vt:lpwstr>
  </property>
</Properties>
</file>